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71cf" w14:textId="966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стандарттау жөніндегі жұмыс жоспарлары мен бағдарламаларын әзірлеу және бекіту ережесін бекіту туралы" Қазақстан Республикасы Индустрия және жаңа технологиялар министрiнiң міндетін атқарушының 2010 жылғы 23 сәуiрдегi № 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12 наурыздағы № 74 бұйрығы. Қазақстан Республикасының Әділет министрлігінде 2013 жылы 01 сәуірде № 8403 тіркелді. Күші жойылды - Қазақстан Республикасы Инвестициялар және даму министрінің 2018 жылғы 7 желтоқсандағы № 862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07.12.2018 </w:t>
      </w:r>
      <w:r>
        <w:rPr>
          <w:rFonts w:ascii="Times New Roman"/>
          <w:b w:val="false"/>
          <w:i w:val="false"/>
          <w:color w:val="ff0000"/>
          <w:sz w:val="28"/>
        </w:rPr>
        <w:t>№ 862</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стандарттау жөніндегі жұмыс жоспарлары мен бағдарламаларын әзірлеу және бекіту ережесін бекіту туралы" Қазақстан Республикасы Индустрия және жаңа технологиялар министрiнiң міндетін атқарушының 2010 жылғы 23 сәуiрдегi № 41 </w:t>
      </w:r>
      <w:r>
        <w:rPr>
          <w:rFonts w:ascii="Times New Roman"/>
          <w:b w:val="false"/>
          <w:i w:val="false"/>
          <w:color w:val="000000"/>
          <w:sz w:val="28"/>
        </w:rPr>
        <w:t>бұйрығына</w:t>
      </w:r>
      <w:r>
        <w:rPr>
          <w:rFonts w:ascii="Times New Roman"/>
          <w:b w:val="false"/>
          <w:i w:val="false"/>
          <w:color w:val="000000"/>
          <w:sz w:val="28"/>
        </w:rPr>
        <w:t xml:space="preserve"> ("Егемен Қазақстан" 2010 жылғы 28 тамыздағы № 351-352 (26195) жарияланған, нормативтiк құқықтық актілерді мемлекеттiк тiркеудiң тiзiлiмiне № 6277 болып енгiзiлген)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стандарттау жөніндегі жұмыс жоспарлары мен бағдарламаларын әзірлеу және бекіту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5) тармақшалары мынадай редакцияда жазылсын:</w:t>
      </w:r>
    </w:p>
    <w:p>
      <w:pPr>
        <w:spacing w:after="0"/>
        <w:ind w:left="0"/>
        <w:jc w:val="both"/>
      </w:pPr>
      <w:r>
        <w:rPr>
          <w:rFonts w:ascii="Times New Roman"/>
          <w:b w:val="false"/>
          <w:i w:val="false"/>
          <w:color w:val="000000"/>
          <w:sz w:val="28"/>
        </w:rPr>
        <w:t>
      "3) ұлттық стандарттарды әзірлеу және бекіту мерзімдері;</w:t>
      </w:r>
    </w:p>
    <w:p>
      <w:pPr>
        <w:spacing w:after="0"/>
        <w:ind w:left="0"/>
        <w:jc w:val="both"/>
      </w:pPr>
      <w:r>
        <w:rPr>
          <w:rFonts w:ascii="Times New Roman"/>
          <w:b w:val="false"/>
          <w:i w:val="false"/>
          <w:color w:val="000000"/>
          <w:sz w:val="28"/>
        </w:rPr>
        <w:t>
      5) ұлттық стандарттарды халықаралық, өңірлік стандарттарының және шетел мемлекеттерінің стандарттарының талаптарымен үйлестiру";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ұлттық стандарттарды әзірлеу және бекіту 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Жоспар мен Бағдарламаны техникалық реттеу саласындағы мемлекеттiк реттеудi жүзеге асыратын мемлекеттiк органы (бұдан әрi - уәкiлеттi орган), мемлекеттiк органдардың, стандарттау жөнiндегi техникалық комитеттердiң, ғылыми-техникалық, инженерлiк және қоғамдық бiрлестiктердiң, Қазақстан Республикасының жеке және заңды тұлғаларының ұсыныстары негiзiнде Қазақстан Республикасының экономика салаларының қажеттiктерiн есепке алып, қолданыстағы нормативтiк құжаттарға алдын ала талдау жүргiзу негiзiнде техникалық регламенттерге дәлел қор қалыптастыру және дамыту және техникалық реттеу бойынша мүдделi субъектiлердi (өнiм өндiрушiлер, тұтынушылар) қатыстырып ұлттық стандарттарды әзiрлеу қажеттiліктерiн есепке ала отырып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бiрiншi абзац мынадай редакцияда жазылсын:</w:t>
      </w:r>
    </w:p>
    <w:p>
      <w:pPr>
        <w:spacing w:after="0"/>
        <w:ind w:left="0"/>
        <w:jc w:val="both"/>
      </w:pPr>
      <w:r>
        <w:rPr>
          <w:rFonts w:ascii="Times New Roman"/>
          <w:b w:val="false"/>
          <w:i w:val="false"/>
          <w:color w:val="000000"/>
          <w:sz w:val="28"/>
        </w:rPr>
        <w:t>
      "7. Жоспарға ұлттық стандарттардың мынадай түрлерi мен стандарттау жөнiндегi өзге де нормативтiк құжаттар кiредi:";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Қазақстан Республикасы техникалық-экономикалық ақпараттың ұлттық жiктеуiштерi;";</w:t>
      </w:r>
    </w:p>
    <w:bookmarkStart w:name="z9" w:id="3"/>
    <w:p>
      <w:pPr>
        <w:spacing w:after="0"/>
        <w:ind w:left="0"/>
        <w:jc w:val="both"/>
      </w:pPr>
      <w:r>
        <w:rPr>
          <w:rFonts w:ascii="Times New Roman"/>
          <w:b w:val="false"/>
          <w:i w:val="false"/>
          <w:color w:val="000000"/>
          <w:sz w:val="28"/>
        </w:rPr>
        <w:t xml:space="preserve">
      көрсетiлген Ереженің </w:t>
      </w:r>
      <w:r>
        <w:rPr>
          <w:rFonts w:ascii="Times New Roman"/>
          <w:b w:val="false"/>
          <w:i w:val="false"/>
          <w:color w:val="000000"/>
          <w:sz w:val="28"/>
        </w:rPr>
        <w:t>1-қосымшасында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"Мемлекеттiк стандарттау жөнiндегi жұмыс жоспарына өтiнiм – ұсыныстар" деген кестеде:</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"Ұлттық стандарт жобасының атауы Жұмыс түрi";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осы бұйрықтың Қазақстан Республикасы Әділет министрлігінде тіркелуін және бұқаралық ақпарат құралдарында ресми жариялануын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0921"/>
        <w:gridCol w:w="1379"/>
      </w:tblGrid>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орынбасары - Қазақстан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Республикасының Индустрия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жаңа технологиялар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министрі                                    Ә.Исекешев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2013 жылғы 12 наурыздағы № 74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Мемлекеттiк стандарттау</w:t>
            </w:r>
            <w:r>
              <w:br/>
            </w:r>
            <w:r>
              <w:rPr>
                <w:rFonts w:ascii="Times New Roman"/>
                <w:b w:val="false"/>
                <w:i w:val="false"/>
                <w:color w:val="000000"/>
                <w:sz w:val="20"/>
              </w:rPr>
              <w:t>жөнiндегi жұмыс жоспарлары</w:t>
            </w:r>
            <w:r>
              <w:br/>
            </w:r>
            <w:r>
              <w:rPr>
                <w:rFonts w:ascii="Times New Roman"/>
                <w:b w:val="false"/>
                <w:i w:val="false"/>
                <w:color w:val="000000"/>
                <w:sz w:val="20"/>
              </w:rPr>
              <w:t>мен бағдарламаларын әзiрлеу</w:t>
            </w:r>
            <w:r>
              <w:br/>
            </w:r>
            <w:r>
              <w:rPr>
                <w:rFonts w:ascii="Times New Roman"/>
                <w:b w:val="false"/>
                <w:i w:val="false"/>
                <w:color w:val="000000"/>
                <w:sz w:val="20"/>
              </w:rPr>
              <w:t>және бекiту ережесiне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 w:id="7"/>
    <w:p>
      <w:pPr>
        <w:spacing w:after="0"/>
        <w:ind w:left="0"/>
        <w:jc w:val="left"/>
      </w:pPr>
      <w:r>
        <w:rPr>
          <w:rFonts w:ascii="Times New Roman"/>
          <w:b/>
          <w:i w:val="false"/>
          <w:color w:val="000000"/>
        </w:rPr>
        <w:t xml:space="preserve"> Мемлекеттiк стандарттау жөнiндегi жұмыс жоспарына өтiнiм – ұсынысқа техникалық–экономикалық негiздеме _______________________________________________________</w:t>
      </w:r>
    </w:p>
    <w:bookmarkEnd w:id="7"/>
    <w:p>
      <w:pPr>
        <w:spacing w:after="0"/>
        <w:ind w:left="0"/>
        <w:jc w:val="both"/>
      </w:pPr>
      <w:r>
        <w:rPr>
          <w:rFonts w:ascii="Times New Roman"/>
          <w:b w:val="false"/>
          <w:i w:val="false"/>
          <w:color w:val="000000"/>
          <w:sz w:val="28"/>
        </w:rPr>
        <w:t>
      жұмыс түрiнiң атауы мен стандарт атауы</w:t>
      </w:r>
    </w:p>
    <w:p>
      <w:pPr>
        <w:spacing w:after="0"/>
        <w:ind w:left="0"/>
        <w:jc w:val="both"/>
      </w:pPr>
      <w:r>
        <w:rPr>
          <w:rFonts w:ascii="Times New Roman"/>
          <w:b w:val="false"/>
          <w:i w:val="false"/>
          <w:color w:val="000000"/>
          <w:sz w:val="28"/>
        </w:rPr>
        <w:t>
      Техникалық-экономикалық негiздеме мыналардан тұруы керек:</w:t>
      </w:r>
    </w:p>
    <w:p>
      <w:pPr>
        <w:spacing w:after="0"/>
        <w:ind w:left="0"/>
        <w:jc w:val="both"/>
      </w:pPr>
      <w:r>
        <w:rPr>
          <w:rFonts w:ascii="Times New Roman"/>
          <w:b w:val="false"/>
          <w:i w:val="false"/>
          <w:color w:val="000000"/>
          <w:sz w:val="28"/>
        </w:rPr>
        <w:t>
      стандарт жобасын әзiрлеу қажеттiлігi, өзектiлiгi, мақсатқа сәйкестігі және әзiрленетiн стандарттау нысанына қойылатын талаптарды белгiлеу қажеттiлігi туралы мәлiметтер, оларды нақты негiздемеден (бұл жағдайда әзiрленетiн стандарт өнiмнiң бәсекеге қабiлеттiлiгiн арттыруға, Қазақстан Республикасы дайындаушы мен тұтынушысын қорғауға бағытталғаны туралы мәлiметтер, сондай-ақ дайындаушы мен тұтынушының әзiрленетiн стандарттау объектiсiне мүдделiлігі туралы мәлiметтер берiлуi керек);</w:t>
      </w:r>
    </w:p>
    <w:p>
      <w:pPr>
        <w:spacing w:after="0"/>
        <w:ind w:left="0"/>
        <w:jc w:val="both"/>
      </w:pPr>
      <w:r>
        <w:rPr>
          <w:rFonts w:ascii="Times New Roman"/>
          <w:b w:val="false"/>
          <w:i w:val="false"/>
          <w:color w:val="000000"/>
          <w:sz w:val="28"/>
        </w:rPr>
        <w:t>
      стандарттау объектiсiнiң жағдайы туралы мәлiметтер мен оның сипаттамасы;</w:t>
      </w:r>
    </w:p>
    <w:p>
      <w:pPr>
        <w:spacing w:after="0"/>
        <w:ind w:left="0"/>
        <w:jc w:val="both"/>
      </w:pPr>
      <w:r>
        <w:rPr>
          <w:rFonts w:ascii="Times New Roman"/>
          <w:b w:val="false"/>
          <w:i w:val="false"/>
          <w:color w:val="000000"/>
          <w:sz w:val="28"/>
        </w:rPr>
        <w:t>
      өткiзiлген ғылыми-зерттеу жұмыстар, тәжірибелік-конструкторлық жұмыстар және алынған нәтижелер (болған жағдайда) туралы мәлiметтер;</w:t>
      </w:r>
    </w:p>
    <w:p>
      <w:pPr>
        <w:spacing w:after="0"/>
        <w:ind w:left="0"/>
        <w:jc w:val="both"/>
      </w:pPr>
      <w:r>
        <w:rPr>
          <w:rFonts w:ascii="Times New Roman"/>
          <w:b w:val="false"/>
          <w:i w:val="false"/>
          <w:color w:val="000000"/>
          <w:sz w:val="28"/>
        </w:rPr>
        <w:t>
      стандарттау объектiсiнiң қазiргi заман талаптарына сәйкестiгi туралы мәлiметтер;</w:t>
      </w:r>
    </w:p>
    <w:p>
      <w:pPr>
        <w:spacing w:after="0"/>
        <w:ind w:left="0"/>
        <w:jc w:val="both"/>
      </w:pPr>
      <w:r>
        <w:rPr>
          <w:rFonts w:ascii="Times New Roman"/>
          <w:b w:val="false"/>
          <w:i w:val="false"/>
          <w:color w:val="000000"/>
          <w:sz w:val="28"/>
        </w:rPr>
        <w:t>
      стандарттау объектiсiнiң халықаралық, өңiрлiк стандарттау және өзге мемлекеттердiң ұлттық стандарттар талаптарына сәйкестiгi туралы мәлiметтер;</w:t>
      </w:r>
    </w:p>
    <w:p>
      <w:pPr>
        <w:spacing w:after="0"/>
        <w:ind w:left="0"/>
        <w:jc w:val="both"/>
      </w:pPr>
      <w:r>
        <w:rPr>
          <w:rFonts w:ascii="Times New Roman"/>
          <w:b w:val="false"/>
          <w:i w:val="false"/>
          <w:color w:val="000000"/>
          <w:sz w:val="28"/>
        </w:rPr>
        <w:t>
      осы стандарттау объектiсiне қойылатын талаптарды белгiлейтiн нормативтiк құжаттардың болмауы немесе оларды қайта қарау қажеттiгi туралы мәлiметтер;</w:t>
      </w:r>
    </w:p>
    <w:p>
      <w:pPr>
        <w:spacing w:after="0"/>
        <w:ind w:left="0"/>
        <w:jc w:val="both"/>
      </w:pPr>
      <w:r>
        <w:rPr>
          <w:rFonts w:ascii="Times New Roman"/>
          <w:b w:val="false"/>
          <w:i w:val="false"/>
          <w:color w:val="000000"/>
          <w:sz w:val="28"/>
        </w:rPr>
        <w:t>
      балама техникалық құжаттар қолданылу кезінде ұлттық стандартты әзiрлеу негiздiлiгi туралы мәлiметтер (мысалы МЕМСТ қолданылатын жағдайда ҚР СТ әзiрлеу); осы стандарттау объектiсiне қатысты ұлттық стандарттарды, халықаралық, мемлекетаралық стандарттарды талдау туралы мәлiметтер;</w:t>
      </w:r>
    </w:p>
    <w:p>
      <w:pPr>
        <w:spacing w:after="0"/>
        <w:ind w:left="0"/>
        <w:jc w:val="both"/>
      </w:pPr>
      <w:r>
        <w:rPr>
          <w:rFonts w:ascii="Times New Roman"/>
          <w:b w:val="false"/>
          <w:i w:val="false"/>
          <w:color w:val="000000"/>
          <w:sz w:val="28"/>
        </w:rPr>
        <w:t>
      стандарттау объектiсiнiң стандарттаудың өзге объектiлерiмен өзара байланысы және олармен әзiрленiп отырған стандарт өзара байланысты болуы керек қолданыстағы нормативтiк құжаттарды талдау туралы мәлiметтер;</w:t>
      </w:r>
    </w:p>
    <w:p>
      <w:pPr>
        <w:spacing w:after="0"/>
        <w:ind w:left="0"/>
        <w:jc w:val="both"/>
      </w:pPr>
      <w:r>
        <w:rPr>
          <w:rFonts w:ascii="Times New Roman"/>
          <w:b w:val="false"/>
          <w:i w:val="false"/>
          <w:color w:val="000000"/>
          <w:sz w:val="28"/>
        </w:rPr>
        <w:t>
      ұлттық стандарттау әзiрлеумен байланысты стандартты және (немесе) өзге нормативтiк құжаттарды болжамды жою туралы ақпарат.</w:t>
      </w:r>
    </w:p>
    <w:p>
      <w:pPr>
        <w:spacing w:after="0"/>
        <w:ind w:left="0"/>
        <w:jc w:val="both"/>
      </w:pPr>
      <w:r>
        <w:rPr>
          <w:rFonts w:ascii="Times New Roman"/>
          <w:b w:val="false"/>
          <w:i w:val="false"/>
          <w:color w:val="000000"/>
          <w:sz w:val="28"/>
        </w:rPr>
        <w:t>
      ____________________ ___________ ___________________________________</w:t>
      </w:r>
    </w:p>
    <w:p>
      <w:pPr>
        <w:spacing w:after="0"/>
        <w:ind w:left="0"/>
        <w:jc w:val="both"/>
      </w:pPr>
      <w:r>
        <w:rPr>
          <w:rFonts w:ascii="Times New Roman"/>
          <w:b w:val="false"/>
          <w:i w:val="false"/>
          <w:color w:val="000000"/>
          <w:sz w:val="28"/>
        </w:rPr>
        <w:t>
      (Орындаушы ұйым      (жеке қолы)    (Тегі, Аты және Әкесінің аты,</w:t>
      </w:r>
    </w:p>
    <w:p>
      <w:pPr>
        <w:spacing w:after="0"/>
        <w:ind w:left="0"/>
        <w:jc w:val="both"/>
      </w:pPr>
      <w:r>
        <w:rPr>
          <w:rFonts w:ascii="Times New Roman"/>
          <w:b w:val="false"/>
          <w:i w:val="false"/>
          <w:color w:val="000000"/>
          <w:sz w:val="28"/>
        </w:rPr>
        <w:t>
      басшысының (басшы                      болған жағдайда)</w:t>
      </w:r>
    </w:p>
    <w:p>
      <w:pPr>
        <w:spacing w:after="0"/>
        <w:ind w:left="0"/>
        <w:jc w:val="both"/>
      </w:pPr>
      <w:r>
        <w:rPr>
          <w:rFonts w:ascii="Times New Roman"/>
          <w:b w:val="false"/>
          <w:i w:val="false"/>
          <w:color w:val="000000"/>
          <w:sz w:val="28"/>
        </w:rPr>
        <w:t>
      орынбасарының) лауазымы,</w:t>
      </w:r>
    </w:p>
    <w:p>
      <w:pPr>
        <w:spacing w:after="0"/>
        <w:ind w:left="0"/>
        <w:jc w:val="both"/>
      </w:pPr>
      <w:r>
        <w:rPr>
          <w:rFonts w:ascii="Times New Roman"/>
          <w:b w:val="false"/>
          <w:i w:val="false"/>
          <w:color w:val="000000"/>
          <w:sz w:val="28"/>
        </w:rPr>
        <w:t>
      ұйым атауы)_______________________________  М.О._____________________</w:t>
      </w:r>
    </w:p>
    <w:p>
      <w:pPr>
        <w:spacing w:after="0"/>
        <w:ind w:left="0"/>
        <w:jc w:val="both"/>
      </w:pPr>
      <w:r>
        <w:rPr>
          <w:rFonts w:ascii="Times New Roman"/>
          <w:b w:val="false"/>
          <w:i w:val="false"/>
          <w:color w:val="000000"/>
          <w:sz w:val="28"/>
        </w:rPr>
        <w:t>
      ________________________ ____________ _______________________________</w:t>
      </w:r>
    </w:p>
    <w:p>
      <w:pPr>
        <w:spacing w:after="0"/>
        <w:ind w:left="0"/>
        <w:jc w:val="both"/>
      </w:pPr>
      <w:r>
        <w:rPr>
          <w:rFonts w:ascii="Times New Roman"/>
          <w:b w:val="false"/>
          <w:i w:val="false"/>
          <w:color w:val="000000"/>
          <w:sz w:val="28"/>
        </w:rPr>
        <w:t>
      (орындаушы лауазымының    (жеке қолы)   (Орындаушының Тегі, Аты және</w:t>
      </w:r>
    </w:p>
    <w:p>
      <w:pPr>
        <w:spacing w:after="0"/>
        <w:ind w:left="0"/>
        <w:jc w:val="both"/>
      </w:pPr>
      <w:r>
        <w:rPr>
          <w:rFonts w:ascii="Times New Roman"/>
          <w:b w:val="false"/>
          <w:i w:val="false"/>
          <w:color w:val="000000"/>
          <w:sz w:val="28"/>
        </w:rPr>
        <w:t>
            атауы)                           Әкесінің аты, болған жағдайда)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(орындаушы телефоны)</w:t>
      </w:r>
    </w:p>
    <w:p>
      <w:pPr>
        <w:spacing w:after="0"/>
        <w:ind w:left="0"/>
        <w:jc w:val="both"/>
      </w:pPr>
      <w:r>
        <w:rPr>
          <w:rFonts w:ascii="Times New Roman"/>
          <w:b w:val="false"/>
          <w:i w:val="false"/>
          <w:color w:val="000000"/>
          <w:sz w:val="28"/>
        </w:rPr>
        <w:t>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2013 жылғы 12 наурыздағы № 74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Мемлекеттiк стандарттау</w:t>
            </w:r>
            <w:r>
              <w:br/>
            </w:r>
            <w:r>
              <w:rPr>
                <w:rFonts w:ascii="Times New Roman"/>
                <w:b w:val="false"/>
                <w:i w:val="false"/>
                <w:color w:val="000000"/>
                <w:sz w:val="20"/>
              </w:rPr>
              <w:t>жөнiндегi жұмыс жоспарлары</w:t>
            </w:r>
            <w:r>
              <w:br/>
            </w:r>
            <w:r>
              <w:rPr>
                <w:rFonts w:ascii="Times New Roman"/>
                <w:b w:val="false"/>
                <w:i w:val="false"/>
                <w:color w:val="000000"/>
                <w:sz w:val="20"/>
              </w:rPr>
              <w:t>мен бағдарламаларын әзiрлеу</w:t>
            </w:r>
            <w:r>
              <w:br/>
            </w:r>
            <w:r>
              <w:rPr>
                <w:rFonts w:ascii="Times New Roman"/>
                <w:b w:val="false"/>
                <w:i w:val="false"/>
                <w:color w:val="000000"/>
                <w:sz w:val="20"/>
              </w:rPr>
              <w:t>және бекiту ережесiне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9" w:id="8"/>
    <w:p>
      <w:pPr>
        <w:spacing w:after="0"/>
        <w:ind w:left="0"/>
        <w:jc w:val="left"/>
      </w:pPr>
      <w:r>
        <w:rPr>
          <w:rFonts w:ascii="Times New Roman"/>
          <w:b/>
          <w:i w:val="false"/>
          <w:color w:val="000000"/>
        </w:rPr>
        <w:t xml:space="preserve"> Мемлекеттiк стандарттау жөнiндегi жұмыс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578"/>
        <w:gridCol w:w="954"/>
        <w:gridCol w:w="1993"/>
        <w:gridCol w:w="980"/>
        <w:gridCol w:w="1001"/>
        <w:gridCol w:w="2274"/>
        <w:gridCol w:w="748"/>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(тақырып) коды</w:t>
            </w:r>
          </w:p>
          <w:p>
            <w:pPr>
              <w:spacing w:after="20"/>
              <w:ind w:left="20"/>
              <w:jc w:val="both"/>
            </w:pPr>
            <w:r>
              <w:rPr>
                <w:rFonts w:ascii="Times New Roman"/>
                <w:b w:val="false"/>
                <w:i w:val="false"/>
                <w:color w:val="000000"/>
                <w:sz w:val="20"/>
              </w:rPr>
              <w:t>
МСЖ коды</w:t>
            </w:r>
          </w:p>
          <w:p>
            <w:pPr>
              <w:spacing w:after="20"/>
              <w:ind w:left="20"/>
              <w:jc w:val="both"/>
            </w:pPr>
            <w:r>
              <w:rPr>
                <w:rFonts w:ascii="Times New Roman"/>
                <w:b w:val="false"/>
                <w:i w:val="false"/>
                <w:color w:val="000000"/>
                <w:sz w:val="20"/>
              </w:rPr>
              <w:t>
(МК (ИСО/ИНФО  МКС)</w:t>
            </w:r>
          </w:p>
          <w:p>
            <w:pPr>
              <w:spacing w:after="20"/>
              <w:ind w:left="20"/>
              <w:jc w:val="both"/>
            </w:pPr>
            <w:r>
              <w:rPr>
                <w:rFonts w:ascii="Times New Roman"/>
                <w:b w:val="false"/>
                <w:i w:val="false"/>
                <w:color w:val="000000"/>
                <w:sz w:val="20"/>
              </w:rPr>
              <w:t>
001 - 96) бойынша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жобасының атауы</w:t>
            </w:r>
          </w:p>
          <w:p>
            <w:pPr>
              <w:spacing w:after="20"/>
              <w:ind w:left="20"/>
              <w:jc w:val="both"/>
            </w:pPr>
            <w:r>
              <w:rPr>
                <w:rFonts w:ascii="Times New Roman"/>
                <w:b w:val="false"/>
                <w:i w:val="false"/>
                <w:color w:val="000000"/>
                <w:sz w:val="20"/>
              </w:rPr>
              <w:t>
Жұмыс түрi</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Әзiрлеменiң мақсаты (негiздеме)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 дыру көзi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мерзiмi</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Әзiрлеудi бастау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қорытынды басылымын уәкiлеттi органға бекiтуге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1-бөлiм Экономика секторларында ұлттық стандарттарды әзiрлеу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2-бөлiм Қазақстан Республикасының ұлттық жiктеуiштерi</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3-бөлiм Стандарттау жөнiндегi мемлекетаралық бағдарламалар шеңберiнде стандарттар әзiрлеу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1-бағанда әзiрленетiн құжаттың реттiк нөмiрi көрсетiледi.</w:t>
      </w:r>
    </w:p>
    <w:p>
      <w:pPr>
        <w:spacing w:after="0"/>
        <w:ind w:left="0"/>
        <w:jc w:val="both"/>
      </w:pPr>
      <w:r>
        <w:rPr>
          <w:rFonts w:ascii="Times New Roman"/>
          <w:b w:val="false"/>
          <w:i w:val="false"/>
          <w:color w:val="000000"/>
          <w:sz w:val="28"/>
        </w:rPr>
        <w:t>
      2. 2-бағанда стандарттардың мемлекетаралық жiктеуiшi МЖ (ИСО/ИНФКО МКС) бойынша код көрсетiледi.</w:t>
      </w:r>
    </w:p>
    <w:p>
      <w:pPr>
        <w:spacing w:after="0"/>
        <w:ind w:left="0"/>
        <w:jc w:val="both"/>
      </w:pPr>
      <w:r>
        <w:rPr>
          <w:rFonts w:ascii="Times New Roman"/>
          <w:b w:val="false"/>
          <w:i w:val="false"/>
          <w:color w:val="000000"/>
          <w:sz w:val="28"/>
        </w:rPr>
        <w:t>
      3. 3-бағанда әзiрленетiн құжаттың атауы мен белгiсiнен кейiн жұмыстардың мынадай түрлерi көрсетiледi:</w:t>
      </w:r>
    </w:p>
    <w:p>
      <w:pPr>
        <w:spacing w:after="0"/>
        <w:ind w:left="0"/>
        <w:jc w:val="both"/>
      </w:pPr>
      <w:r>
        <w:rPr>
          <w:rFonts w:ascii="Times New Roman"/>
          <w:b w:val="false"/>
          <w:i w:val="false"/>
          <w:color w:val="000000"/>
          <w:sz w:val="28"/>
        </w:rPr>
        <w:t>
      "ҚР СТ... әзiрлеу" (жаңа құжаттар үшiн).</w:t>
      </w:r>
    </w:p>
    <w:p>
      <w:pPr>
        <w:spacing w:after="0"/>
        <w:ind w:left="0"/>
        <w:jc w:val="both"/>
      </w:pPr>
      <w:r>
        <w:rPr>
          <w:rFonts w:ascii="Times New Roman"/>
          <w:b w:val="false"/>
          <w:i w:val="false"/>
          <w:color w:val="000000"/>
          <w:sz w:val="28"/>
        </w:rPr>
        <w:t>
      "ҚР СТ/Қаз ССК РСТ...орнына" (ҚР СТ немесе ҚазССР РСТ қайта қараған жағдайда).</w:t>
      </w:r>
    </w:p>
    <w:p>
      <w:pPr>
        <w:spacing w:after="0"/>
        <w:ind w:left="0"/>
        <w:jc w:val="both"/>
      </w:pPr>
      <w:r>
        <w:rPr>
          <w:rFonts w:ascii="Times New Roman"/>
          <w:b w:val="false"/>
          <w:i w:val="false"/>
          <w:color w:val="000000"/>
          <w:sz w:val="28"/>
        </w:rPr>
        <w:t>
      "ОСТ...орнына" (ОСТ ҚР СТ сатысына аударған жағдайда).</w:t>
      </w:r>
    </w:p>
    <w:p>
      <w:pPr>
        <w:spacing w:after="0"/>
        <w:ind w:left="0"/>
        <w:jc w:val="both"/>
      </w:pPr>
      <w:r>
        <w:rPr>
          <w:rFonts w:ascii="Times New Roman"/>
          <w:b w:val="false"/>
          <w:i w:val="false"/>
          <w:color w:val="000000"/>
          <w:sz w:val="28"/>
        </w:rPr>
        <w:t>
      "ҚР СТ... өзгерiс".</w:t>
      </w:r>
    </w:p>
    <w:p>
      <w:pPr>
        <w:spacing w:after="0"/>
        <w:ind w:left="0"/>
        <w:jc w:val="both"/>
      </w:pPr>
      <w:r>
        <w:rPr>
          <w:rFonts w:ascii="Times New Roman"/>
          <w:b w:val="false"/>
          <w:i w:val="false"/>
          <w:color w:val="000000"/>
          <w:sz w:val="28"/>
        </w:rPr>
        <w:t>
      4. Халықаралық стандарттарды тiкелей қолданған жағдайда жұмыс түрiнен кейiн жақша iшiнде қолданылатын ҚР СТ (ҚР СТ/ИСО..., ҚР СТ/МЭК...) белгiсi көрсетiледi.</w:t>
      </w:r>
    </w:p>
    <w:p>
      <w:pPr>
        <w:spacing w:after="0"/>
        <w:ind w:left="0"/>
        <w:jc w:val="both"/>
      </w:pPr>
      <w:r>
        <w:rPr>
          <w:rFonts w:ascii="Times New Roman"/>
          <w:b w:val="false"/>
          <w:i w:val="false"/>
          <w:color w:val="000000"/>
          <w:sz w:val="28"/>
        </w:rPr>
        <w:t>
      5. 4-бағанда жұмыстардың басым бағыттары мен әзiрлеу үшiн негiздеме (Үкiмет және мемлекеттiк органдардың тапсырмасы, өзектiлiгi, халықаралық стандарттармен үйлестiру және т.б.) көрсетiледi.</w:t>
      </w:r>
    </w:p>
    <w:p>
      <w:pPr>
        <w:spacing w:after="0"/>
        <w:ind w:left="0"/>
        <w:jc w:val="both"/>
      </w:pPr>
      <w:r>
        <w:rPr>
          <w:rFonts w:ascii="Times New Roman"/>
          <w:b w:val="false"/>
          <w:i w:val="false"/>
          <w:color w:val="000000"/>
          <w:sz w:val="28"/>
        </w:rPr>
        <w:t>
      Ескертпе: Тапсырма коды (тақырыптар) СМЖ (МЖ (ИСО/ИНФО МКС) 001 - 96); Тапсырма коды (тақырыптар) Мемлекетаралық стандарттар жіктеуішінің коды (ИСО/ИНФО МКС) Халықаралық жіктеуіштер.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