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0d90" w14:textId="1bf0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таратылуға шектелген ақпараттарына рұқсат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2013 жылғы 12 сәуірдегі № 08-1-1-1/135 бұйрығы. Қазақстан Республикасының Әділет министрлігінде 2013 жылы 29 сәуірде № 8439 тіркелді. Күші жойылды - Қазақстан Республикасы Сыртқы істер министрінің 2015 жылғы 23 желтоқсандағы № 11-1-2/599 бұйрығымен</w:t>
      </w:r>
    </w:p>
    <w:p>
      <w:pPr>
        <w:spacing w:after="0"/>
        <w:ind w:left="0"/>
        <w:jc w:val="both"/>
      </w:pPr>
      <w:r>
        <w:rPr>
          <w:rFonts w:ascii="Times New Roman"/>
          <w:b w:val="false"/>
          <w:i w:val="false"/>
          <w:color w:val="ff0000"/>
          <w:sz w:val="28"/>
        </w:rPr>
        <w:t xml:space="preserve">      Ескерту. Бұйрықтың күші жойылды - ҚР Сыртқы істер министрінің 23.12.2015 </w:t>
      </w:r>
      <w:r>
        <w:rPr>
          <w:rFonts w:ascii="Times New Roman"/>
          <w:b w:val="false"/>
          <w:i w:val="false"/>
          <w:color w:val="ff0000"/>
          <w:sz w:val="28"/>
        </w:rPr>
        <w:t>№ 11-1-2/599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«Бажсыз сауда дүкендерiндегi тауарларды өткізу қағидаларын, бажсыз сауда дүкендерi иелерiнiң тiзiлiміне енгізудің қосымша қағидаларын бекіту туралы» Қазақстан Республикасы Үкіметінің 2012 жылғы 13 қаңтардағы № 40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Сыртқы істер министрлігінің таратылуға шектелген ақпараттарына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Сыртқы істер министрлігінің Жауапты хатшысы Р.С. Жошыбаевқа жүктелсін.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жарияланғаннан кейін, күнтізбелік он күн өткен соң күшіне енеді.</w:t>
      </w:r>
    </w:p>
    <w:bookmarkEnd w:id="0"/>
    <w:p>
      <w:pPr>
        <w:spacing w:after="0"/>
        <w:ind w:left="0"/>
        <w:jc w:val="both"/>
      </w:pPr>
      <w:r>
        <w:rPr>
          <w:rFonts w:ascii="Times New Roman"/>
          <w:b w:val="false"/>
          <w:i/>
          <w:color w:val="000000"/>
          <w:sz w:val="28"/>
        </w:rPr>
        <w:t>      Министр                                          Е.Ыдырысов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w:t>
      </w:r>
      <w:r>
        <w:br/>
      </w:r>
      <w:r>
        <w:rPr>
          <w:rFonts w:ascii="Times New Roman"/>
          <w:b w:val="false"/>
          <w:i w:val="false"/>
          <w:color w:val="000000"/>
          <w:sz w:val="28"/>
        </w:rPr>
        <w:t xml:space="preserve">
2013 жылғы 12 сәуірдегі  </w:t>
      </w:r>
      <w:r>
        <w:br/>
      </w:r>
      <w:r>
        <w:rPr>
          <w:rFonts w:ascii="Times New Roman"/>
          <w:b w:val="false"/>
          <w:i w:val="false"/>
          <w:color w:val="000000"/>
          <w:sz w:val="28"/>
        </w:rPr>
        <w:t xml:space="preserve">
№ 08-1-1-1/135       </w:t>
      </w:r>
      <w:r>
        <w:br/>
      </w:r>
      <w:r>
        <w:rPr>
          <w:rFonts w:ascii="Times New Roman"/>
          <w:b w:val="false"/>
          <w:i w:val="false"/>
          <w:color w:val="000000"/>
          <w:sz w:val="28"/>
        </w:rPr>
        <w:t xml:space="preserve">
бұйрығымен бекітілген   </w:t>
      </w:r>
    </w:p>
    <w:bookmarkEnd w:id="1"/>
    <w:bookmarkStart w:name="z6" w:id="2"/>
    <w:p>
      <w:pPr>
        <w:spacing w:after="0"/>
        <w:ind w:left="0"/>
        <w:jc w:val="left"/>
      </w:pPr>
      <w:r>
        <w:rPr>
          <w:rFonts w:ascii="Times New Roman"/>
          <w:b/>
          <w:i w:val="false"/>
          <w:color w:val="000000"/>
        </w:rPr>
        <w:t xml:space="preserve"> 
Қазақстан Республикасы Сыртқы істер министрлігінің</w:t>
      </w:r>
      <w:r>
        <w:br/>
      </w:r>
      <w:r>
        <w:rPr>
          <w:rFonts w:ascii="Times New Roman"/>
          <w:b/>
          <w:i w:val="false"/>
          <w:color w:val="000000"/>
        </w:rPr>
        <w:t>
таратылуға шектелген ақпараттарына рұқсат беру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Қазақстан Республикасы Сыртқы істер министрлігінің таратылуға шектелген ақпараттарына рұқсат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«Мемлекеттік органдардың қызметтік ақпараттармен жұмыс істеу Ережесін бекіту туралы» 2012 жылғы 13 қаңтардағы № 51 қбпү және «Бажсыз сауда дүкендерiндегi тауарлардың сату ережелерiн, бажсыз сауда дүкендерiнiң иелерiнiң тiзiлiмге енгізудің қосымша шарттарын бекіту туралы» 2012 жылғы 13 қаңтардағы </w:t>
      </w:r>
      <w:r>
        <w:rPr>
          <w:rFonts w:ascii="Times New Roman"/>
          <w:b w:val="false"/>
          <w:i w:val="false"/>
          <w:color w:val="000000"/>
          <w:sz w:val="28"/>
        </w:rPr>
        <w:t>№ 40</w:t>
      </w:r>
      <w:r>
        <w:rPr>
          <w:rFonts w:ascii="Times New Roman"/>
          <w:b w:val="false"/>
          <w:i w:val="false"/>
          <w:color w:val="000000"/>
          <w:sz w:val="28"/>
        </w:rPr>
        <w:t xml:space="preserve"> қаулыларына сәйкес әзірленген.</w:t>
      </w:r>
      <w:r>
        <w:br/>
      </w:r>
      <w:r>
        <w:rPr>
          <w:rFonts w:ascii="Times New Roman"/>
          <w:b w:val="false"/>
          <w:i w:val="false"/>
          <w:color w:val="000000"/>
          <w:sz w:val="28"/>
        </w:rPr>
        <w:t>
</w:t>
      </w:r>
      <w:r>
        <w:rPr>
          <w:rFonts w:ascii="Times New Roman"/>
          <w:b w:val="false"/>
          <w:i w:val="false"/>
          <w:color w:val="000000"/>
          <w:sz w:val="28"/>
        </w:rPr>
        <w:t>
      2. Қағидалармен реттелетін Қазақстан Республикасы Сыртқы істер министрлігінің (бұдан әрі - Министрлік) таратылуға шектелген ақпараттарға дипломатиялық және оған теңестірілген өкілдіктердің, халықаралық ұйымдардың, консулдық мекемелердің, сондай-ақ дипломатиялық агенттердің, консулдық лауазымды адамдардың және олармен бірге тұратын отбасы мүшелерінің аккредиттелінуі жөніндегі мәліметтер жатқызылады (бұдан әрі – қызметтік ақпарат).</w:t>
      </w:r>
      <w:r>
        <w:br/>
      </w:r>
      <w:r>
        <w:rPr>
          <w:rFonts w:ascii="Times New Roman"/>
          <w:b w:val="false"/>
          <w:i w:val="false"/>
          <w:color w:val="000000"/>
          <w:sz w:val="28"/>
        </w:rPr>
        <w:t>
      Қазақстан Республикасы Сыртқы істер министрлігінің таратылуға шектелген ақпаратымен жұмыс жасауға рұқсат астанада бажсыз сауда дүкенін ашуға ниет еткен заңды тұлғаға (бұдан әрі – Өтініш беруші) беріледі.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Сыртқы істер министрлігінің таратылуға шектелген ақпаратымен жұмыс жасауға рұқсат берілген заңды тұлға: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министрлігінің таратылуға шектелген ақпаратын ғаламдық және жергілікті ақпараттық желілерге орналастырмайды;</w:t>
      </w:r>
      <w:r>
        <w:br/>
      </w:r>
      <w:r>
        <w:rPr>
          <w:rFonts w:ascii="Times New Roman"/>
          <w:b w:val="false"/>
          <w:i w:val="false"/>
          <w:color w:val="000000"/>
          <w:sz w:val="28"/>
        </w:rPr>
        <w:t>
</w:t>
      </w:r>
      <w:r>
        <w:rPr>
          <w:rFonts w:ascii="Times New Roman"/>
          <w:b w:val="false"/>
          <w:i w:val="false"/>
          <w:color w:val="000000"/>
          <w:sz w:val="28"/>
        </w:rPr>
        <w:t>
      2) оны ашық түрдегі сөз сөйлеулерге немесе бұқаралық ақпарат құралдарында жариялау үшін пайдаланбайды;</w:t>
      </w:r>
      <w:r>
        <w:br/>
      </w:r>
      <w:r>
        <w:rPr>
          <w:rFonts w:ascii="Times New Roman"/>
          <w:b w:val="false"/>
          <w:i w:val="false"/>
          <w:color w:val="000000"/>
          <w:sz w:val="28"/>
        </w:rPr>
        <w:t>
</w:t>
      </w:r>
      <w:r>
        <w:rPr>
          <w:rFonts w:ascii="Times New Roman"/>
          <w:b w:val="false"/>
          <w:i w:val="false"/>
          <w:color w:val="000000"/>
          <w:sz w:val="28"/>
        </w:rPr>
        <w:t>
      3) қызметтік ақпаратты ашық көрмелерге қоюға, хабарлама тақталарында, сөрелерде немесе басқа да бұқаралық орындарда көрсетпейді;</w:t>
      </w:r>
      <w:r>
        <w:br/>
      </w:r>
      <w:r>
        <w:rPr>
          <w:rFonts w:ascii="Times New Roman"/>
          <w:b w:val="false"/>
          <w:i w:val="false"/>
          <w:color w:val="000000"/>
          <w:sz w:val="28"/>
        </w:rPr>
        <w:t>
</w:t>
      </w:r>
      <w:r>
        <w:rPr>
          <w:rFonts w:ascii="Times New Roman"/>
          <w:b w:val="false"/>
          <w:i w:val="false"/>
          <w:color w:val="000000"/>
          <w:sz w:val="28"/>
        </w:rPr>
        <w:t>
      4) Қазақстан Республикасы Сыртқы істер министрлігінің таратылуға шектелген ақпаратын көшірмейді, сканерден өткізбейді, байланыс құралдарына бермейді және жариялануына жәрдемдесетін өзге де әрекеттерді жасамайды.</w:t>
      </w:r>
    </w:p>
    <w:bookmarkEnd w:id="4"/>
    <w:bookmarkStart w:name="z15" w:id="5"/>
    <w:p>
      <w:pPr>
        <w:spacing w:after="0"/>
        <w:ind w:left="0"/>
        <w:jc w:val="left"/>
      </w:pPr>
      <w:r>
        <w:rPr>
          <w:rFonts w:ascii="Times New Roman"/>
          <w:b/>
          <w:i w:val="false"/>
          <w:color w:val="000000"/>
        </w:rPr>
        <w:t xml:space="preserve"> 
Қазақстан Республикасы Сыртқы істер министрлігінің таратылуға</w:t>
      </w:r>
      <w:r>
        <w:br/>
      </w:r>
      <w:r>
        <w:rPr>
          <w:rFonts w:ascii="Times New Roman"/>
          <w:b/>
          <w:i w:val="false"/>
          <w:color w:val="000000"/>
        </w:rPr>
        <w:t>
шектелген ақпаратына рұқсат беру тәртібі</w:t>
      </w:r>
    </w:p>
    <w:bookmarkEnd w:id="5"/>
    <w:bookmarkStart w:name="z16" w:id="6"/>
    <w:p>
      <w:pPr>
        <w:spacing w:after="0"/>
        <w:ind w:left="0"/>
        <w:jc w:val="both"/>
      </w:pPr>
      <w:r>
        <w:rPr>
          <w:rFonts w:ascii="Times New Roman"/>
          <w:b w:val="false"/>
          <w:i w:val="false"/>
          <w:color w:val="000000"/>
          <w:sz w:val="28"/>
        </w:rPr>
        <w:t>
      4. Егер қызметтік ақпаратты электрондық құжат алмасу құралы арқылы алуға техникалық мүмкіндігі болмаса, онда Өтініш беруші Министрліктің дипломатиялық корпуспен жұмыс жөніндегі ұйымымен ақпараттық қолдау көрсету туралы шартты енгізеді.</w:t>
      </w:r>
      <w:r>
        <w:br/>
      </w:r>
      <w:r>
        <w:rPr>
          <w:rFonts w:ascii="Times New Roman"/>
          <w:b w:val="false"/>
          <w:i w:val="false"/>
          <w:color w:val="000000"/>
          <w:sz w:val="28"/>
        </w:rPr>
        <w:t>
      Өтініш беруші ақпараттық қолдау көрсету туралы шарт жасасу үшін Министрліктің дипломатиялық корпуспен жұмыс жөніндегі ұйымға мынадай құжаттарды:</w:t>
      </w:r>
      <w:r>
        <w:br/>
      </w:r>
      <w:r>
        <w:rPr>
          <w:rFonts w:ascii="Times New Roman"/>
          <w:b w:val="false"/>
          <w:i w:val="false"/>
          <w:color w:val="000000"/>
          <w:sz w:val="28"/>
        </w:rPr>
        <w:t>
</w:t>
      </w:r>
      <w:r>
        <w:rPr>
          <w:rFonts w:ascii="Times New Roman"/>
          <w:b w:val="false"/>
          <w:i w:val="false"/>
          <w:color w:val="000000"/>
          <w:sz w:val="28"/>
        </w:rPr>
        <w:t>
      1) заңды тұлғаның мемлекеттік тіркеу туралы куәлігінің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2) тұлғаның салық төлеуші ретінде тіркелген құжатының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құқық белгілейтін құжаттардың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4) оларда есеп-шоттың ашылғаны туралы банктің растамасын;</w:t>
      </w:r>
      <w:r>
        <w:br/>
      </w:r>
      <w:r>
        <w:rPr>
          <w:rFonts w:ascii="Times New Roman"/>
          <w:b w:val="false"/>
          <w:i w:val="false"/>
          <w:color w:val="000000"/>
          <w:sz w:val="28"/>
        </w:rPr>
        <w:t>
</w:t>
      </w:r>
      <w:r>
        <w:rPr>
          <w:rFonts w:ascii="Times New Roman"/>
          <w:b w:val="false"/>
          <w:i w:val="false"/>
          <w:color w:val="000000"/>
          <w:sz w:val="28"/>
        </w:rPr>
        <w:t>
      5) бажсыз сауда дүкен ретінде пайдаланылатын үй-жайларды иелену құқығын растайтын құжаттардың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6) бажсыз сауда дүкені ретінде мәлімделген үй-жай мен аумақтың жоспарларын, сызбаларын;</w:t>
      </w:r>
      <w:r>
        <w:br/>
      </w:r>
      <w:r>
        <w:rPr>
          <w:rFonts w:ascii="Times New Roman"/>
          <w:b w:val="false"/>
          <w:i w:val="false"/>
          <w:color w:val="000000"/>
          <w:sz w:val="28"/>
        </w:rPr>
        <w:t>
</w:t>
      </w:r>
      <w:r>
        <w:rPr>
          <w:rFonts w:ascii="Times New Roman"/>
          <w:b w:val="false"/>
          <w:i w:val="false"/>
          <w:color w:val="000000"/>
          <w:sz w:val="28"/>
        </w:rPr>
        <w:t>
      7) Өтініш беруші қызметтік ақпаратқа рұқсаты бар қызметкерлерінің жеке куәлігі мен тағайындау туралы бұйрықтың нотариалды куәландырылған көшірмелерін, тұрғылықты мекен жайы туралы анықтаманың түпнұсқасын, сотталғандығының бар болуы немесе болмауы туралы анықтаманы тапсырады.</w:t>
      </w:r>
      <w:r>
        <w:br/>
      </w:r>
      <w:r>
        <w:rPr>
          <w:rFonts w:ascii="Times New Roman"/>
          <w:b w:val="false"/>
          <w:i w:val="false"/>
          <w:color w:val="000000"/>
          <w:sz w:val="28"/>
        </w:rPr>
        <w:t>
</w:t>
      </w:r>
      <w:r>
        <w:rPr>
          <w:rFonts w:ascii="Times New Roman"/>
          <w:b w:val="false"/>
          <w:i w:val="false"/>
          <w:color w:val="000000"/>
          <w:sz w:val="28"/>
        </w:rPr>
        <w:t>
      5. Министрліктің дипломатиялық корпуспен жұмыс жөніндегі ұйымы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ұсынған күннен бастап 10 (он) жұмыс күні ішінде ақпараттық қолдауды ұсыну туралы шарттар жасасады.</w:t>
      </w:r>
      <w:r>
        <w:br/>
      </w:r>
      <w:r>
        <w:rPr>
          <w:rFonts w:ascii="Times New Roman"/>
          <w:b w:val="false"/>
          <w:i w:val="false"/>
          <w:color w:val="000000"/>
          <w:sz w:val="28"/>
        </w:rPr>
        <w:t>
</w:t>
      </w:r>
      <w:r>
        <w:rPr>
          <w:rFonts w:ascii="Times New Roman"/>
          <w:b w:val="false"/>
          <w:i w:val="false"/>
          <w:color w:val="000000"/>
          <w:sz w:val="28"/>
        </w:rPr>
        <w:t>
      6. Министрлiктiң дипломатиялық корпуспен жұмыс жөніндегі ұйымның ақпараттық қолдауды ұсыну туралы шартының бағасын қалыптастыру критерийлері Министрлiктiң дипломатиялық корпуспен жұмыс жөніндегі ұйымының ақпараттық қолдауды жүзеге асыруға арналған нақты шығындары болып табылады.</w:t>
      </w:r>
      <w:r>
        <w:br/>
      </w:r>
      <w:r>
        <w:rPr>
          <w:rFonts w:ascii="Times New Roman"/>
          <w:b w:val="false"/>
          <w:i w:val="false"/>
          <w:color w:val="000000"/>
          <w:sz w:val="28"/>
        </w:rPr>
        <w:t>
</w:t>
      </w:r>
      <w:r>
        <w:rPr>
          <w:rFonts w:ascii="Times New Roman"/>
          <w:b w:val="false"/>
          <w:i w:val="false"/>
          <w:color w:val="000000"/>
          <w:sz w:val="28"/>
        </w:rPr>
        <w:t>
      7. Министрлiктiң дипломатиялық корпуспен жұмыс жөніндегі ұйымымен ақпараттық қолдауды ұсыну туралы шарт жасасқаннан кейін Өтініш беруші еркін нысанда жасалған өтінішпен Министрлікке шығады, оған мынадай құжаттар:</w:t>
      </w:r>
      <w:r>
        <w:br/>
      </w:r>
      <w:r>
        <w:rPr>
          <w:rFonts w:ascii="Times New Roman"/>
          <w:b w:val="false"/>
          <w:i w:val="false"/>
          <w:color w:val="000000"/>
          <w:sz w:val="28"/>
        </w:rPr>
        <w:t>
</w:t>
      </w:r>
      <w:r>
        <w:rPr>
          <w:rFonts w:ascii="Times New Roman"/>
          <w:b w:val="false"/>
          <w:i w:val="false"/>
          <w:color w:val="000000"/>
          <w:sz w:val="28"/>
        </w:rPr>
        <w:t>
      1) заңды тұлғаның мемлекеттік тіркеу туралы анықтама;</w:t>
      </w:r>
      <w:r>
        <w:br/>
      </w:r>
      <w:r>
        <w:rPr>
          <w:rFonts w:ascii="Times New Roman"/>
          <w:b w:val="false"/>
          <w:i w:val="false"/>
          <w:color w:val="000000"/>
          <w:sz w:val="28"/>
        </w:rPr>
        <w:t>
</w:t>
      </w:r>
      <w:r>
        <w:rPr>
          <w:rFonts w:ascii="Times New Roman"/>
          <w:b w:val="false"/>
          <w:i w:val="false"/>
          <w:color w:val="000000"/>
          <w:sz w:val="28"/>
        </w:rPr>
        <w:t>
      2) тұлғаның салық төлеуші ретінде тіркелген құжатының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құрылтай құжаттардың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оларда есеп-шоттың ашылғаны туралы банктің растамасы;</w:t>
      </w:r>
      <w:r>
        <w:br/>
      </w:r>
      <w:r>
        <w:rPr>
          <w:rFonts w:ascii="Times New Roman"/>
          <w:b w:val="false"/>
          <w:i w:val="false"/>
          <w:color w:val="000000"/>
          <w:sz w:val="28"/>
        </w:rPr>
        <w:t>
</w:t>
      </w:r>
      <w:r>
        <w:rPr>
          <w:rFonts w:ascii="Times New Roman"/>
          <w:b w:val="false"/>
          <w:i w:val="false"/>
          <w:color w:val="000000"/>
          <w:sz w:val="28"/>
        </w:rPr>
        <w:t>
      5) бажсыз сауда дүкен ретінде пайдаланылатын үй-жайларды иелену құқығын растайтын құжаттардың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6) бажсыз сауда дүкені ретінде мәлімделген үй-жай мен аумақтың жоспарлары, сызбалары;</w:t>
      </w:r>
      <w:r>
        <w:br/>
      </w:r>
      <w:r>
        <w:rPr>
          <w:rFonts w:ascii="Times New Roman"/>
          <w:b w:val="false"/>
          <w:i w:val="false"/>
          <w:color w:val="000000"/>
          <w:sz w:val="28"/>
        </w:rPr>
        <w:t>
</w:t>
      </w:r>
      <w:r>
        <w:rPr>
          <w:rFonts w:ascii="Times New Roman"/>
          <w:b w:val="false"/>
          <w:i w:val="false"/>
          <w:color w:val="000000"/>
          <w:sz w:val="28"/>
        </w:rPr>
        <w:t>
      7) қызметтік ақпаратты электрондық құжат алмасу құралдары арқылы алуға техникалық мүмкіндігінің барын растауы;</w:t>
      </w:r>
      <w:r>
        <w:br/>
      </w:r>
      <w:r>
        <w:rPr>
          <w:rFonts w:ascii="Times New Roman"/>
          <w:b w:val="false"/>
          <w:i w:val="false"/>
          <w:color w:val="000000"/>
          <w:sz w:val="28"/>
        </w:rPr>
        <w:t>
</w:t>
      </w:r>
      <w:r>
        <w:rPr>
          <w:rFonts w:ascii="Times New Roman"/>
          <w:b w:val="false"/>
          <w:i w:val="false"/>
          <w:color w:val="000000"/>
          <w:sz w:val="28"/>
        </w:rPr>
        <w:t>
      8) Өтініш беруші қызметтік ақпаратқа рұқсаты бар қызметкерлерінің жеке куәлігі мен тағайындау туралы бұйрықтың нотариалды куәландырылған көшірмелерін, тұрғылықты мекенжайы туралы анықтаманың түпнұсқасын, сотталмағандығы туралы анықтаманы, белгіленген нысан бойынша кәсіби жарамдылығы туралы медициналық анықтама қоса тіркеледі.</w:t>
      </w:r>
      <w:r>
        <w:br/>
      </w:r>
      <w:r>
        <w:rPr>
          <w:rFonts w:ascii="Times New Roman"/>
          <w:b w:val="false"/>
          <w:i w:val="false"/>
          <w:color w:val="000000"/>
          <w:sz w:val="28"/>
        </w:rPr>
        <w:t>
</w:t>
      </w:r>
      <w:r>
        <w:rPr>
          <w:rFonts w:ascii="Times New Roman"/>
          <w:b w:val="false"/>
          <w:i w:val="false"/>
          <w:color w:val="000000"/>
          <w:sz w:val="28"/>
        </w:rPr>
        <w:t>
      8. Министрлік Өтініш берушінің өтінішін күнтізбелік 15 күн ішінде қараудың қорытындысы бойынша төмендегі қабылданған шешімдердің бірі туралы жазбаша түрде хабардар етеді:</w:t>
      </w:r>
      <w:r>
        <w:br/>
      </w:r>
      <w:r>
        <w:rPr>
          <w:rFonts w:ascii="Times New Roman"/>
          <w:b w:val="false"/>
          <w:i w:val="false"/>
          <w:color w:val="000000"/>
          <w:sz w:val="28"/>
        </w:rPr>
        <w:t>
</w:t>
      </w:r>
      <w:r>
        <w:rPr>
          <w:rFonts w:ascii="Times New Roman"/>
          <w:b w:val="false"/>
          <w:i w:val="false"/>
          <w:color w:val="000000"/>
          <w:sz w:val="28"/>
        </w:rPr>
        <w:t>
      1) Министрліктің таратылуға шектелген ақпаратына рұқсат беру туралы;</w:t>
      </w:r>
      <w:r>
        <w:br/>
      </w:r>
      <w:r>
        <w:rPr>
          <w:rFonts w:ascii="Times New Roman"/>
          <w:b w:val="false"/>
          <w:i w:val="false"/>
          <w:color w:val="000000"/>
          <w:sz w:val="28"/>
        </w:rPr>
        <w:t>
</w:t>
      </w:r>
      <w:r>
        <w:rPr>
          <w:rFonts w:ascii="Times New Roman"/>
          <w:b w:val="false"/>
          <w:i w:val="false"/>
          <w:color w:val="000000"/>
          <w:sz w:val="28"/>
        </w:rPr>
        <w:t>
      2) Министрліктің таратылуға шектелген ақпаратына рұқсат беруден бас тарту туралы.</w:t>
      </w:r>
      <w:r>
        <w:br/>
      </w:r>
      <w:r>
        <w:rPr>
          <w:rFonts w:ascii="Times New Roman"/>
          <w:b w:val="false"/>
          <w:i w:val="false"/>
          <w:color w:val="000000"/>
          <w:sz w:val="28"/>
        </w:rPr>
        <w:t>
</w:t>
      </w:r>
      <w:r>
        <w:rPr>
          <w:rFonts w:ascii="Times New Roman"/>
          <w:b w:val="false"/>
          <w:i w:val="false"/>
          <w:color w:val="000000"/>
          <w:sz w:val="28"/>
        </w:rPr>
        <w:t>
      9.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тапсырылмаған жағдайда, немесе тапсырылған құжаттардың дәйексіз екендігіне негіз бар болған кезде Министрліктің таратылуға шектелген ақпаратына рұқсат беруден бас тарту туралы шешім қабылданады.</w:t>
      </w:r>
      <w:r>
        <w:br/>
      </w:r>
      <w:r>
        <w:rPr>
          <w:rFonts w:ascii="Times New Roman"/>
          <w:b w:val="false"/>
          <w:i w:val="false"/>
          <w:color w:val="000000"/>
          <w:sz w:val="28"/>
        </w:rPr>
        <w:t>
</w:t>
      </w:r>
      <w:r>
        <w:rPr>
          <w:rFonts w:ascii="Times New Roman"/>
          <w:b w:val="false"/>
          <w:i w:val="false"/>
          <w:color w:val="000000"/>
          <w:sz w:val="28"/>
        </w:rPr>
        <w:t>
      10. Министрліктің таратылуға шектелген ақпаратына рұқсат беру туралы шешім Қазақстан Республикасы Сыртқы істер министрінің Министрліктің таратылуға шектелген қызметтік ақпаратын пайдалану арқылы жұмыстарды жүргізуге рұқсат беру туралы бұйрығымен ресімделеді.</w:t>
      </w:r>
    </w:p>
    <w:bookmarkEnd w:id="6"/>
    <w:bookmarkStart w:name="z40" w:id="7"/>
    <w:p>
      <w:pPr>
        <w:spacing w:after="0"/>
        <w:ind w:left="0"/>
        <w:jc w:val="left"/>
      </w:pPr>
      <w:r>
        <w:rPr>
          <w:rFonts w:ascii="Times New Roman"/>
          <w:b/>
          <w:i w:val="false"/>
          <w:color w:val="000000"/>
        </w:rPr>
        <w:t xml:space="preserve"> 
3. Қызметтік ақпаратпен жұмыс жасау тәртібі</w:t>
      </w:r>
    </w:p>
    <w:bookmarkEnd w:id="7"/>
    <w:bookmarkStart w:name="z41" w:id="8"/>
    <w:p>
      <w:pPr>
        <w:spacing w:after="0"/>
        <w:ind w:left="0"/>
        <w:jc w:val="both"/>
      </w:pPr>
      <w:r>
        <w:rPr>
          <w:rFonts w:ascii="Times New Roman"/>
          <w:b w:val="false"/>
          <w:i w:val="false"/>
          <w:color w:val="000000"/>
          <w:sz w:val="28"/>
        </w:rPr>
        <w:t>
      11. Министрлік дипломатиялық және оған теңестірілген өкілдіктерден, халықаралық ұйымдардан, консулдық мекемелерден бажсыз сауда дүкен иелері тізіліміне енгізілген заңды тұлғаларға қызметтік ақпараттарды ұсынуға арналған рұқсатты сұрайды (бұдан әрі – Заңды тұлғалар).</w:t>
      </w:r>
      <w:r>
        <w:br/>
      </w:r>
      <w:r>
        <w:rPr>
          <w:rFonts w:ascii="Times New Roman"/>
          <w:b w:val="false"/>
          <w:i w:val="false"/>
          <w:color w:val="000000"/>
          <w:sz w:val="28"/>
        </w:rPr>
        <w:t>
      Егер дипломатиялық және оған теңестірілген өкілдіктерден, халықаралық ұйымдардан, консулдық мекемелерден қызметтік ақпаратты ұсынуға арналған келісім болмаған жағдайда, Министрлік Заңды тұлғаға мұндай өкілдіктер жөнінде қызметтік ақпаратты ұсынбайды.</w:t>
      </w:r>
      <w:r>
        <w:br/>
      </w:r>
      <w:r>
        <w:rPr>
          <w:rFonts w:ascii="Times New Roman"/>
          <w:b w:val="false"/>
          <w:i w:val="false"/>
          <w:color w:val="000000"/>
          <w:sz w:val="28"/>
        </w:rPr>
        <w:t>
</w:t>
      </w:r>
      <w:r>
        <w:rPr>
          <w:rFonts w:ascii="Times New Roman"/>
          <w:b w:val="false"/>
          <w:i w:val="false"/>
          <w:color w:val="000000"/>
          <w:sz w:val="28"/>
        </w:rPr>
        <w:t>
      12. Қызметтік ақпарат Заңды тұлғаларға айдың алғашқы жұмыс күні электрондық құжат алмасу құралы арқылы ұсынылады.</w:t>
      </w:r>
      <w:r>
        <w:br/>
      </w:r>
      <w:r>
        <w:rPr>
          <w:rFonts w:ascii="Times New Roman"/>
          <w:b w:val="false"/>
          <w:i w:val="false"/>
          <w:color w:val="000000"/>
          <w:sz w:val="28"/>
        </w:rPr>
        <w:t>
</w:t>
      </w:r>
      <w:r>
        <w:rPr>
          <w:rFonts w:ascii="Times New Roman"/>
          <w:b w:val="false"/>
          <w:i w:val="false"/>
          <w:color w:val="000000"/>
          <w:sz w:val="28"/>
        </w:rPr>
        <w:t>
      13. Заңды тұлғалардан мына жағдайларда:</w:t>
      </w:r>
      <w:r>
        <w:br/>
      </w:r>
      <w:r>
        <w:rPr>
          <w:rFonts w:ascii="Times New Roman"/>
          <w:b w:val="false"/>
          <w:i w:val="false"/>
          <w:color w:val="000000"/>
          <w:sz w:val="28"/>
        </w:rPr>
        <w:t>
</w:t>
      </w:r>
      <w:r>
        <w:rPr>
          <w:rFonts w:ascii="Times New Roman"/>
          <w:b w:val="false"/>
          <w:i w:val="false"/>
          <w:color w:val="000000"/>
          <w:sz w:val="28"/>
        </w:rPr>
        <w:t>
      1) бажсыз сауда дүкен иелері тізілімнен шығарылғанда;</w:t>
      </w:r>
      <w:r>
        <w:br/>
      </w:r>
      <w:r>
        <w:rPr>
          <w:rFonts w:ascii="Times New Roman"/>
          <w:b w:val="false"/>
          <w:i w:val="false"/>
          <w:color w:val="000000"/>
          <w:sz w:val="28"/>
        </w:rPr>
        <w:t>
</w:t>
      </w:r>
      <w:r>
        <w:rPr>
          <w:rFonts w:ascii="Times New Roman"/>
          <w:b w:val="false"/>
          <w:i w:val="false"/>
          <w:color w:val="000000"/>
          <w:sz w:val="28"/>
        </w:rPr>
        <w:t>
      2)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әрекеттерді жасаған кезде;</w:t>
      </w:r>
      <w:r>
        <w:br/>
      </w:r>
      <w:r>
        <w:rPr>
          <w:rFonts w:ascii="Times New Roman"/>
          <w:b w:val="false"/>
          <w:i w:val="false"/>
          <w:color w:val="000000"/>
          <w:sz w:val="28"/>
        </w:rPr>
        <w:t>
</w:t>
      </w:r>
      <w:r>
        <w:rPr>
          <w:rFonts w:ascii="Times New Roman"/>
          <w:b w:val="false"/>
          <w:i w:val="false"/>
          <w:color w:val="000000"/>
          <w:sz w:val="28"/>
        </w:rPr>
        <w:t>
      3) берілген қызметтік ақпаратты жоғалтқанда;</w:t>
      </w:r>
      <w:r>
        <w:br/>
      </w:r>
      <w:r>
        <w:rPr>
          <w:rFonts w:ascii="Times New Roman"/>
          <w:b w:val="false"/>
          <w:i w:val="false"/>
          <w:color w:val="000000"/>
          <w:sz w:val="28"/>
        </w:rPr>
        <w:t>
</w:t>
      </w:r>
      <w:r>
        <w:rPr>
          <w:rFonts w:ascii="Times New Roman"/>
          <w:b w:val="false"/>
          <w:i w:val="false"/>
          <w:color w:val="000000"/>
          <w:sz w:val="28"/>
        </w:rPr>
        <w:t>
      4) заңды тұлғаның бажсыз сауда дүкенінің қызметін тоқтату туралы өтініш берген кезде қызметтік ақпаратқа рұқсаты қайтарып алынады.</w:t>
      </w:r>
      <w:r>
        <w:br/>
      </w:r>
      <w:r>
        <w:rPr>
          <w:rFonts w:ascii="Times New Roman"/>
          <w:b w:val="false"/>
          <w:i w:val="false"/>
          <w:color w:val="000000"/>
          <w:sz w:val="28"/>
        </w:rPr>
        <w:t>
</w:t>
      </w:r>
      <w:r>
        <w:rPr>
          <w:rFonts w:ascii="Times New Roman"/>
          <w:b w:val="false"/>
          <w:i w:val="false"/>
          <w:color w:val="000000"/>
          <w:sz w:val="28"/>
        </w:rPr>
        <w:t>
      14. Заңды тұлғаның қызметтік ақпаратқа рұқсатын қайтарып алған кезде осы Заңды тұлға алынған қызметтік ақпаратты Министрліктің жауапты адамының қатысуымен тез арада жояды, әрі ол туралы тиісті акті жасайды.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