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54e8" w14:textId="78c5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өзгерiстер енгiзу туралы</w:t>
      </w:r>
    </w:p>
    <w:p>
      <w:pPr>
        <w:spacing w:after="0"/>
        <w:ind w:left="0"/>
        <w:jc w:val="both"/>
      </w:pPr>
      <w:r>
        <w:rPr>
          <w:rFonts w:ascii="Times New Roman"/>
          <w:b w:val="false"/>
          <w:i w:val="false"/>
          <w:color w:val="000000"/>
          <w:sz w:val="28"/>
        </w:rPr>
        <w:t>Қазақстан Республикасы Қаржы министрінің 2013 жылғы 13 мамырдағы № 236 бұйрығы. Қазақстан Республикасының Әділет министрлігінде 2013 жылы 24 мамырда № 8476 тіркелді</w:t>
      </w:r>
    </w:p>
    <w:p>
      <w:pPr>
        <w:spacing w:after="0"/>
        <w:ind w:left="0"/>
        <w:jc w:val="both"/>
      </w:pPr>
      <w:bookmarkStart w:name="z8"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w:t>
      </w:r>
      <w:r>
        <w:rPr>
          <w:rFonts w:ascii="Times New Roman"/>
          <w:b w:val="false"/>
          <w:i w:val="false"/>
          <w:color w:val="000000"/>
          <w:sz w:val="28"/>
        </w:rPr>
        <w:t>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саласындағы мемлекеттiк мекемелер көрсететiн қызметтер» бөлімі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48"/>
        <w:gridCol w:w="262"/>
        <w:gridCol w:w="780"/>
        <w:gridCol w:w="842"/>
        <w:gridCol w:w="759"/>
        <w:gridCol w:w="697"/>
        <w:gridCol w:w="3080"/>
        <w:gridCol w:w="3740"/>
        <w:gridCol w:w="2779"/>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
</w:t>
            </w: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w:t>
            </w:r>
            <w:r>
              <w:rPr>
                <w:rFonts w:ascii="Times New Roman"/>
                <w:b w:val="false"/>
                <w:i w:val="false"/>
                <w:color w:val="000000"/>
                <w:sz w:val="20"/>
              </w:rPr>
              <w:t xml:space="preserve">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w:t>
            </w:r>
            <w:r>
              <w:rPr>
                <w:rFonts w:ascii="Times New Roman"/>
                <w:b w:val="false"/>
                <w:i w:val="false"/>
                <w:color w:val="000000"/>
                <w:sz w:val="20"/>
              </w:rPr>
              <w:t>туристік мүкәммалды жалға беру;</w:t>
            </w:r>
            <w:r>
              <w:br/>
            </w:r>
            <w:r>
              <w:rPr>
                <w:rFonts w:ascii="Times New Roman"/>
                <w:b w:val="false"/>
                <w:i w:val="false"/>
                <w:color w:val="000000"/>
                <w:sz w:val="20"/>
              </w:rPr>
              <w:t>
</w:t>
            </w:r>
            <w:r>
              <w:rPr>
                <w:rFonts w:ascii="Times New Roman"/>
                <w:b w:val="false"/>
                <w:i w:val="false"/>
                <w:color w:val="000000"/>
                <w:sz w:val="20"/>
              </w:rPr>
              <w:t>2) әуесқойлық (спорттық) аң аулау мен балық аулауды өткізу;</w:t>
            </w:r>
            <w:r>
              <w:br/>
            </w:r>
            <w:r>
              <w:rPr>
                <w:rFonts w:ascii="Times New Roman"/>
                <w:b w:val="false"/>
                <w:i w:val="false"/>
                <w:color w:val="000000"/>
                <w:sz w:val="20"/>
              </w:rPr>
              <w:t>
</w:t>
            </w:r>
            <w:r>
              <w:rPr>
                <w:rFonts w:ascii="Times New Roman"/>
                <w:b w:val="false"/>
                <w:i w:val="false"/>
                <w:color w:val="000000"/>
                <w:sz w:val="20"/>
              </w:rPr>
              <w:t>3) жолсеріктер, экскурсоводтар, гидтер және аудармашылар беру;</w:t>
            </w:r>
            <w:r>
              <w:br/>
            </w:r>
            <w:r>
              <w:rPr>
                <w:rFonts w:ascii="Times New Roman"/>
                <w:b w:val="false"/>
                <w:i w:val="false"/>
                <w:color w:val="000000"/>
                <w:sz w:val="20"/>
              </w:rPr>
              <w:t>
</w:t>
            </w:r>
            <w:r>
              <w:rPr>
                <w:rFonts w:ascii="Times New Roman"/>
                <w:b w:val="false"/>
                <w:i w:val="false"/>
                <w:color w:val="000000"/>
                <w:sz w:val="20"/>
              </w:rPr>
              <w:t xml:space="preserve">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
</w:t>
            </w:r>
            <w:r>
              <w:rPr>
                <w:rFonts w:ascii="Times New Roman"/>
                <w:b w:val="false"/>
                <w:i w:val="false"/>
                <w:color w:val="000000"/>
                <w:sz w:val="20"/>
              </w:rPr>
              <w:t xml:space="preserve">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r>
              <w:br/>
            </w:r>
            <w:r>
              <w:rPr>
                <w:rFonts w:ascii="Times New Roman"/>
                <w:b w:val="false"/>
                <w:i w:val="false"/>
                <w:color w:val="000000"/>
                <w:sz w:val="20"/>
              </w:rPr>
              <w:t>
</w:t>
            </w:r>
            <w:r>
              <w:rPr>
                <w:rFonts w:ascii="Times New Roman"/>
                <w:b w:val="false"/>
                <w:i w:val="false"/>
                <w:color w:val="000000"/>
                <w:sz w:val="20"/>
              </w:rPr>
              <w:t>5) қоғамдық тамақтандыру объектілері үшін өнімдер ендіру;</w:t>
            </w:r>
            <w:r>
              <w:br/>
            </w:r>
            <w:r>
              <w:rPr>
                <w:rFonts w:ascii="Times New Roman"/>
                <w:b w:val="false"/>
                <w:i w:val="false"/>
                <w:color w:val="000000"/>
                <w:sz w:val="20"/>
              </w:rPr>
              <w:t>
</w:t>
            </w:r>
            <w:r>
              <w:rPr>
                <w:rFonts w:ascii="Times New Roman"/>
                <w:b w:val="false"/>
                <w:i w:val="false"/>
                <w:color w:val="000000"/>
                <w:sz w:val="20"/>
              </w:rPr>
              <w:t>6) көлік қызметтерін көрсету.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
</w:t>
            </w:r>
            <w:r>
              <w:rPr>
                <w:rFonts w:ascii="Times New Roman"/>
                <w:b w:val="false"/>
                <w:i w:val="false"/>
                <w:color w:val="000000"/>
                <w:sz w:val="20"/>
              </w:rPr>
              <w:t>2) жануарлар және өсiмдiктер дүниесiн қорғау;</w:t>
            </w:r>
            <w:r>
              <w:br/>
            </w:r>
            <w:r>
              <w:rPr>
                <w:rFonts w:ascii="Times New Roman"/>
                <w:b w:val="false"/>
                <w:i w:val="false"/>
                <w:color w:val="000000"/>
                <w:sz w:val="20"/>
              </w:rPr>
              <w:t>
</w:t>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
</w:t>
            </w:r>
            <w:r>
              <w:rPr>
                <w:rFonts w:ascii="Times New Roman"/>
                <w:b w:val="false"/>
                <w:i w:val="false"/>
                <w:color w:val="000000"/>
                <w:sz w:val="20"/>
              </w:rPr>
              <w:t>4) аумақты тазалау және абаттандыру;</w:t>
            </w:r>
            <w:r>
              <w:br/>
            </w:r>
            <w:r>
              <w:rPr>
                <w:rFonts w:ascii="Times New Roman"/>
                <w:b w:val="false"/>
                <w:i w:val="false"/>
                <w:color w:val="000000"/>
                <w:sz w:val="20"/>
              </w:rPr>
              <w:t>
</w:t>
            </w:r>
            <w:r>
              <w:rPr>
                <w:rFonts w:ascii="Times New Roman"/>
                <w:b w:val="false"/>
                <w:i w:val="false"/>
                <w:color w:val="000000"/>
                <w:sz w:val="20"/>
              </w:rPr>
              <w:t xml:space="preserve">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w:t>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w:t>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w:t>
            </w:r>
            <w:r>
              <w:rPr>
                <w:rFonts w:ascii="Times New Roman"/>
                <w:b w:val="false"/>
                <w:i w:val="false"/>
                <w:color w:val="000000"/>
                <w:sz w:val="20"/>
              </w:rPr>
              <w:t xml:space="preserve">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w:t>
            </w:r>
            <w:r>
              <w:rPr>
                <w:rFonts w:ascii="Times New Roman"/>
                <w:b w:val="false"/>
                <w:i w:val="false"/>
                <w:color w:val="000000"/>
                <w:sz w:val="20"/>
              </w:rPr>
              <w:t xml:space="preserve">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w:t>
            </w:r>
            <w:r>
              <w:rPr>
                <w:rFonts w:ascii="Times New Roman"/>
                <w:b w:val="false"/>
                <w:i w:val="false"/>
                <w:color w:val="000000"/>
                <w:sz w:val="20"/>
              </w:rPr>
              <w:t xml:space="preserve">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w:t>
            </w:r>
            <w:r>
              <w:rPr>
                <w:rFonts w:ascii="Times New Roman"/>
                <w:b w:val="false"/>
                <w:i w:val="false"/>
                <w:color w:val="000000"/>
                <w:sz w:val="20"/>
              </w:rPr>
              <w:t xml:space="preserve">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w:t>
            </w:r>
            <w:r>
              <w:rPr>
                <w:rFonts w:ascii="Times New Roman"/>
                <w:b w:val="false"/>
                <w:i w:val="false"/>
                <w:color w:val="000000"/>
                <w:sz w:val="20"/>
              </w:rPr>
              <w:t xml:space="preserve">11) ерекше қорғалатын табиғи аумақтар саласында ғылыми зерттеулер жүргізу; </w:t>
            </w:r>
            <w:r>
              <w:br/>
            </w:r>
            <w:r>
              <w:rPr>
                <w:rFonts w:ascii="Times New Roman"/>
                <w:b w:val="false"/>
                <w:i w:val="false"/>
                <w:color w:val="000000"/>
                <w:sz w:val="20"/>
              </w:rPr>
              <w:t>
</w:t>
            </w:r>
            <w:r>
              <w:rPr>
                <w:rFonts w:ascii="Times New Roman"/>
                <w:b w:val="false"/>
                <w:i w:val="false"/>
                <w:color w:val="000000"/>
                <w:sz w:val="20"/>
              </w:rPr>
              <w:t xml:space="preserve">12) табиғат мұражайлары мен көрмелерді ұйымдастыру және күтіп ұстау; </w:t>
            </w:r>
            <w:r>
              <w:br/>
            </w:r>
            <w:r>
              <w:rPr>
                <w:rFonts w:ascii="Times New Roman"/>
                <w:b w:val="false"/>
                <w:i w:val="false"/>
                <w:color w:val="000000"/>
                <w:sz w:val="20"/>
              </w:rPr>
              <w:t>
</w:t>
            </w:r>
            <w:r>
              <w:rPr>
                <w:rFonts w:ascii="Times New Roman"/>
                <w:b w:val="false"/>
                <w:i w:val="false"/>
                <w:color w:val="000000"/>
                <w:sz w:val="20"/>
              </w:rPr>
              <w:t xml:space="preserve">13) рекреациялық аймақтарды дамыту және абаттандыру; </w:t>
            </w:r>
            <w:r>
              <w:br/>
            </w:r>
            <w:r>
              <w:rPr>
                <w:rFonts w:ascii="Times New Roman"/>
                <w:b w:val="false"/>
                <w:i w:val="false"/>
                <w:color w:val="000000"/>
                <w:sz w:val="20"/>
              </w:rPr>
              <w:t>
</w:t>
            </w:r>
            <w:r>
              <w:rPr>
                <w:rFonts w:ascii="Times New Roman"/>
                <w:b w:val="false"/>
                <w:i w:val="false"/>
                <w:color w:val="000000"/>
                <w:sz w:val="20"/>
              </w:rPr>
              <w:t>14) жарнамалық қызметті жетілдіру;</w:t>
            </w:r>
            <w:r>
              <w:br/>
            </w:r>
            <w:r>
              <w:rPr>
                <w:rFonts w:ascii="Times New Roman"/>
                <w:b w:val="false"/>
                <w:i w:val="false"/>
                <w:color w:val="000000"/>
                <w:sz w:val="20"/>
              </w:rPr>
              <w:t>
</w:t>
            </w:r>
            <w:r>
              <w:rPr>
                <w:rFonts w:ascii="Times New Roman"/>
                <w:b w:val="false"/>
                <w:i w:val="false"/>
                <w:color w:val="000000"/>
                <w:sz w:val="20"/>
              </w:rPr>
              <w:t xml:space="preserve">15) экологиялық насихатқа; </w:t>
            </w:r>
            <w:r>
              <w:br/>
            </w:r>
            <w:r>
              <w:rPr>
                <w:rFonts w:ascii="Times New Roman"/>
                <w:b w:val="false"/>
                <w:i w:val="false"/>
                <w:color w:val="000000"/>
                <w:sz w:val="20"/>
              </w:rPr>
              <w:t>
</w:t>
            </w:r>
            <w:r>
              <w:rPr>
                <w:rFonts w:ascii="Times New Roman"/>
                <w:b w:val="false"/>
                <w:i w:val="false"/>
                <w:color w:val="000000"/>
                <w:sz w:val="20"/>
              </w:rPr>
              <w:t>16) теріс экологиялық зардаптарды алдын алу және жою.</w:t>
            </w:r>
            <w:r>
              <w:br/>
            </w:r>
            <w:r>
              <w:rPr>
                <w:rFonts w:ascii="Times New Roman"/>
                <w:b w:val="false"/>
                <w:i w:val="false"/>
                <w:color w:val="000000"/>
                <w:sz w:val="20"/>
              </w:rPr>
              <w:t>
</w:t>
            </w:r>
            <w:r>
              <w:rPr>
                <w:rFonts w:ascii="Times New Roman"/>
                <w:b w:val="false"/>
                <w:i w:val="false"/>
                <w:color w:val="000000"/>
                <w:sz w:val="20"/>
              </w:rPr>
              <w:t>(112, 113, 121, 122, 123, 131, 135, 136, 141, 142, 143, 144, 149, 151, 152, 153, 154, 156, 159, 161, 165, 169, 413, 414, 416, 417, 419, 421, 431).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p>
            <w:pPr>
              <w:spacing w:after="20"/>
              <w:ind w:left="20"/>
              <w:jc w:val="both"/>
            </w:pPr>
            <w:r>
              <w:rPr>
                <w:rFonts w:ascii="Times New Roman"/>
                <w:b w:val="false"/>
                <w:i w:val="false"/>
                <w:color w:val="000000"/>
                <w:sz w:val="20"/>
              </w:rPr>
              <w:t>694</w:t>
            </w:r>
          </w:p>
          <w:p>
            <w:pPr>
              <w:spacing w:after="20"/>
              <w:ind w:left="20"/>
              <w:jc w:val="both"/>
            </w:pPr>
            <w:r>
              <w:rPr>
                <w:rFonts w:ascii="Times New Roman"/>
                <w:b w:val="false"/>
                <w:i w:val="false"/>
                <w:color w:val="000000"/>
                <w:sz w:val="20"/>
              </w:rPr>
              <w:t>254</w:t>
            </w:r>
          </w:p>
          <w:p>
            <w:pPr>
              <w:spacing w:after="20"/>
              <w:ind w:left="20"/>
              <w:jc w:val="both"/>
            </w:pPr>
            <w:r>
              <w:rPr>
                <w:rFonts w:ascii="Times New Roman"/>
                <w:b w:val="false"/>
                <w:i w:val="false"/>
                <w:color w:val="000000"/>
                <w:sz w:val="20"/>
              </w:rPr>
              <w:t>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p>
            <w:pPr>
              <w:spacing w:after="20"/>
              <w:ind w:left="20"/>
              <w:jc w:val="both"/>
            </w:pPr>
            <w:r>
              <w:rPr>
                <w:rFonts w:ascii="Times New Roman"/>
                <w:b w:val="false"/>
                <w:i w:val="false"/>
                <w:color w:val="000000"/>
                <w:sz w:val="20"/>
              </w:rPr>
              <w:t>007</w:t>
            </w:r>
          </w:p>
          <w:p>
            <w:pPr>
              <w:spacing w:after="20"/>
              <w:ind w:left="20"/>
              <w:jc w:val="both"/>
            </w:pPr>
            <w:r>
              <w:rPr>
                <w:rFonts w:ascii="Times New Roman"/>
                <w:b w:val="false"/>
                <w:i w:val="false"/>
                <w:color w:val="000000"/>
                <w:sz w:val="20"/>
              </w:rPr>
              <w:t>010</w:t>
            </w:r>
          </w:p>
          <w:p>
            <w:pPr>
              <w:spacing w:after="20"/>
              <w:ind w:left="20"/>
              <w:jc w:val="both"/>
            </w:pPr>
            <w:r>
              <w:rPr>
                <w:rFonts w:ascii="Times New Roman"/>
                <w:b w:val="false"/>
                <w:i w:val="false"/>
                <w:color w:val="000000"/>
                <w:sz w:val="20"/>
              </w:rPr>
              <w:t>006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w:t>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w:t>
            </w: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w:t>
            </w:r>
            <w:r>
              <w:rPr>
                <w:rFonts w:ascii="Times New Roman"/>
                <w:b w:val="false"/>
                <w:i w:val="false"/>
                <w:color w:val="000000"/>
                <w:sz w:val="20"/>
              </w:rPr>
              <w:t xml:space="preserve">3) орманды жанама пайдалану және оны қайта өңдеу өнімдері; </w:t>
            </w:r>
            <w:r>
              <w:br/>
            </w:r>
            <w:r>
              <w:rPr>
                <w:rFonts w:ascii="Times New Roman"/>
                <w:b w:val="false"/>
                <w:i w:val="false"/>
                <w:color w:val="000000"/>
                <w:sz w:val="20"/>
              </w:rPr>
              <w:t>
</w:t>
            </w:r>
            <w:r>
              <w:rPr>
                <w:rFonts w:ascii="Times New Roman"/>
                <w:b w:val="false"/>
                <w:i w:val="false"/>
                <w:color w:val="000000"/>
                <w:sz w:val="20"/>
              </w:rPr>
              <w:t xml:space="preserve">4) елдi мекендердi көгалдандыру үшiн егу материалын өсiру; </w:t>
            </w:r>
            <w:r>
              <w:br/>
            </w:r>
            <w:r>
              <w:rPr>
                <w:rFonts w:ascii="Times New Roman"/>
                <w:b w:val="false"/>
                <w:i w:val="false"/>
                <w:color w:val="000000"/>
                <w:sz w:val="20"/>
              </w:rPr>
              <w:t>
</w:t>
            </w:r>
            <w:r>
              <w:rPr>
                <w:rFonts w:ascii="Times New Roman"/>
                <w:b w:val="false"/>
                <w:i w:val="false"/>
                <w:color w:val="000000"/>
                <w:sz w:val="20"/>
              </w:rPr>
              <w:t xml:space="preserve">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w:t>
            </w:r>
            <w:r>
              <w:rPr>
                <w:rFonts w:ascii="Times New Roman"/>
                <w:b w:val="false"/>
                <w:i w:val="false"/>
                <w:color w:val="000000"/>
                <w:sz w:val="20"/>
              </w:rPr>
              <w:t xml:space="preserve">6) балық шабақтарын өсiру; </w:t>
            </w:r>
            <w:r>
              <w:br/>
            </w:r>
            <w:r>
              <w:rPr>
                <w:rFonts w:ascii="Times New Roman"/>
                <w:b w:val="false"/>
                <w:i w:val="false"/>
                <w:color w:val="000000"/>
                <w:sz w:val="20"/>
              </w:rPr>
              <w:t>
</w:t>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аумақтардың рәмiздерiн пайдаланғаны үшiн төленетiн ақы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«Орман шаруашылығы саласындағы мемлекеттік мекемелер көрсететiн қызметтер» бөлімі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425"/>
        <w:gridCol w:w="425"/>
        <w:gridCol w:w="796"/>
        <w:gridCol w:w="796"/>
        <w:gridCol w:w="920"/>
        <w:gridCol w:w="838"/>
        <w:gridCol w:w="3029"/>
        <w:gridCol w:w="3554"/>
        <w:gridCol w:w="2627"/>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мемлекеттік мекемелер көрсететiн қызметтер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
</w:t>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
</w:t>
            </w:r>
            <w:r>
              <w:rPr>
                <w:rFonts w:ascii="Times New Roman"/>
                <w:b w:val="false"/>
                <w:i w:val="false"/>
                <w:color w:val="000000"/>
                <w:sz w:val="20"/>
              </w:rPr>
              <w:t>(112, 113, 121, 122, 131, 135, 136, 141, 142, 143, 144, 149, 151, 152, 153, 154, 159, 161, 165, 169, 413, 414, 416, 417, 419, 421, 431).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w:t>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w:t>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