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dca2" w14:textId="e9dd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және оның қала маңы аймағының аумағындағы сәулет, қала құрылысы және құрылыс қызметін ерекше реттеудің, сондай-ақ қала құрылысын регламенттеудің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Өңірлік даму министрінің 2013 жылғы 15 сәуірдегі № 01-04-03/47 НҚ бұйрығы. Қазақстан Республикасының Әділет министрлігінде 2013 жылы 24 мамырда 8481 тіркелді. Күші жойылды - Қазақстан Республикасы Ұлттық экономика министрінің 2015 жылғы 11 қарашадағы № 690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11.11.2015 </w:t>
      </w:r>
      <w:r>
        <w:rPr>
          <w:rFonts w:ascii="Times New Roman"/>
          <w:b w:val="false"/>
          <w:i w:val="false"/>
          <w:color w:val="ff0000"/>
          <w:sz w:val="28"/>
        </w:rPr>
        <w:t>№ 690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Заңдарына, «Астана қаласының және республикалық маңызы бар қалалардың қала маңы аймағына қосылған жерлердің пайдалану ережесі мен режимін бекіту туралы» Қазақстан Республикасы Үкіметінің 2003 жылғы 18 желтоқсандағы № 1269 </w:t>
      </w:r>
      <w:r>
        <w:rPr>
          <w:rFonts w:ascii="Times New Roman"/>
          <w:b w:val="false"/>
          <w:i w:val="false"/>
          <w:color w:val="000000"/>
          <w:sz w:val="28"/>
        </w:rPr>
        <w:t>қаулысына</w:t>
      </w:r>
      <w:r>
        <w:rPr>
          <w:rFonts w:ascii="Times New Roman"/>
          <w:b w:val="false"/>
          <w:i w:val="false"/>
          <w:color w:val="000000"/>
          <w:sz w:val="28"/>
        </w:rPr>
        <w:t xml:space="preserve">, сондай-ақ Қазақстан Республикасы Премьер-Министрінің қатысуымен өткен мәжілістің 2011 жылғы 3 мамырдағы № 11-5/007-952, 07-139 хаттамасының 4.2-тармағына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Астана қаласы және оның қала маңы аймағының аумағындағы сәулет, қала құрылысы және құрылыс қызметін ерекше реттеудің, сондай-ақ қала құрылысын регламенттеудің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департаменті осы бұйрықтың әділет органдарында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бірінші</w:t>
      </w:r>
      <w:r>
        <w:br/>
      </w:r>
      <w:r>
        <w:rPr>
          <w:rFonts w:ascii="Times New Roman"/>
          <w:b w:val="false"/>
          <w:i w:val="false"/>
          <w:color w:val="000000"/>
          <w:sz w:val="28"/>
        </w:rPr>
        <w:t>
</w:t>
      </w:r>
      <w:r>
        <w:rPr>
          <w:rFonts w:ascii="Times New Roman"/>
          <w:b w:val="false"/>
          <w:i/>
          <w:color w:val="000000"/>
          <w:sz w:val="28"/>
        </w:rPr>
        <w:t>      орынбасары -</w:t>
      </w:r>
      <w:r>
        <w:br/>
      </w:r>
      <w:r>
        <w:rPr>
          <w:rFonts w:ascii="Times New Roman"/>
          <w:b w:val="false"/>
          <w:i w:val="false"/>
          <w:color w:val="000000"/>
          <w:sz w:val="28"/>
        </w:rPr>
        <w:t>
</w:t>
      </w:r>
      <w:r>
        <w:rPr>
          <w:rFonts w:ascii="Times New Roman"/>
          <w:b w:val="false"/>
          <w:i/>
          <w:color w:val="000000"/>
          <w:sz w:val="28"/>
        </w:rPr>
        <w:t>      Өңірлік даму министрі                      Б. Сағынтаев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Астана қаласының әкімі</w:t>
      </w:r>
      <w:r>
        <w:br/>
      </w:r>
      <w:r>
        <w:rPr>
          <w:rFonts w:ascii="Times New Roman"/>
          <w:b w:val="false"/>
          <w:i w:val="false"/>
          <w:color w:val="000000"/>
          <w:sz w:val="28"/>
        </w:rPr>
        <w:t>
      И. Тасмағамбетов _______</w:t>
      </w:r>
      <w:r>
        <w:br/>
      </w:r>
      <w:r>
        <w:rPr>
          <w:rFonts w:ascii="Times New Roman"/>
          <w:b w:val="false"/>
          <w:i w:val="false"/>
          <w:color w:val="000000"/>
          <w:sz w:val="28"/>
        </w:rPr>
        <w:t>
      2013 жылғы «__»________</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бірінші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xml:space="preserve">
2013 жылғы 15 сәуірдегі  </w:t>
      </w:r>
      <w:r>
        <w:br/>
      </w:r>
      <w:r>
        <w:rPr>
          <w:rFonts w:ascii="Times New Roman"/>
          <w:b w:val="false"/>
          <w:i w:val="false"/>
          <w:color w:val="000000"/>
          <w:sz w:val="28"/>
        </w:rPr>
        <w:t>
№ 01-04-03/47 НҚ бұйрығымен</w:t>
      </w:r>
      <w:r>
        <w:br/>
      </w:r>
      <w:r>
        <w:rPr>
          <w:rFonts w:ascii="Times New Roman"/>
          <w:b w:val="false"/>
          <w:i w:val="false"/>
          <w:color w:val="000000"/>
          <w:sz w:val="28"/>
        </w:rPr>
        <w:t xml:space="preserve">
бекітілген         </w:t>
      </w:r>
    </w:p>
    <w:bookmarkEnd w:id="1"/>
    <w:bookmarkStart w:name="z43" w:id="2"/>
    <w:p>
      <w:pPr>
        <w:spacing w:after="0"/>
        <w:ind w:left="0"/>
        <w:jc w:val="left"/>
      </w:pPr>
      <w:r>
        <w:rPr>
          <w:rFonts w:ascii="Times New Roman"/>
          <w:b/>
          <w:i w:val="false"/>
          <w:color w:val="000000"/>
        </w:rPr>
        <w:t xml:space="preserve"> 
Астана қаласы және оның қала маңы аймағының аумағындағы сәулет,</w:t>
      </w:r>
      <w:r>
        <w:br/>
      </w:r>
      <w:r>
        <w:rPr>
          <w:rFonts w:ascii="Times New Roman"/>
          <w:b/>
          <w:i w:val="false"/>
          <w:color w:val="000000"/>
        </w:rPr>
        <w:t>
қала құрылысы және құрылыс қызметін ерекше реттеу, сондай-ақ</w:t>
      </w:r>
      <w:r>
        <w:br/>
      </w:r>
      <w:r>
        <w:rPr>
          <w:rFonts w:ascii="Times New Roman"/>
          <w:b/>
          <w:i w:val="false"/>
          <w:color w:val="000000"/>
        </w:rPr>
        <w:t>
қала құрылысын регламенттеу ережесі</w:t>
      </w:r>
    </w:p>
    <w:bookmarkEnd w:id="2"/>
    <w:bookmarkStart w:name="z44"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Астана қаласы және оның қала маңы аймағының аумағындағы сәулет, қала құрылысы және құрылыс қызметін ерекше реттеу, сондай-ақ қала құрылысын регламенттеу ережесі (бұдан әрі - Ереже) «Қазақстан Республикасындағы сәулет, қала құрылысы және құрылыс қызметі туралы» Қазақстан Республикасының Заңының 20-бабының </w:t>
      </w:r>
      <w:r>
        <w:rPr>
          <w:rFonts w:ascii="Times New Roman"/>
          <w:b w:val="false"/>
          <w:i w:val="false"/>
          <w:color w:val="000000"/>
          <w:sz w:val="28"/>
        </w:rPr>
        <w:t>1) тармағының</w:t>
      </w:r>
      <w:r>
        <w:rPr>
          <w:rFonts w:ascii="Times New Roman"/>
          <w:b w:val="false"/>
          <w:i w:val="false"/>
          <w:color w:val="000000"/>
          <w:sz w:val="28"/>
        </w:rPr>
        <w:t xml:space="preserve"> 20)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2. Ереже Астана қаласы және оның қала маңы аймағының аумағындағы сәулет, қала құрылысы және құрылыс қызметін ерекше реттеу және қала құрылысын регламенттеу тәртібін анықтайды және Астана қаласы және оның қала маңы аймағы аумағының шекарасында қызмет ететін сәулет, қала құрылысы және құрылыс қызметінің барлық субъектілеріне қолданылады.</w:t>
      </w:r>
      <w:r>
        <w:br/>
      </w:r>
      <w:r>
        <w:rPr>
          <w:rFonts w:ascii="Times New Roman"/>
          <w:b w:val="false"/>
          <w:i w:val="false"/>
          <w:color w:val="000000"/>
          <w:sz w:val="28"/>
        </w:rPr>
        <w:t>
</w:t>
      </w:r>
      <w:r>
        <w:rPr>
          <w:rFonts w:ascii="Times New Roman"/>
          <w:b w:val="false"/>
          <w:i w:val="false"/>
          <w:color w:val="000000"/>
          <w:sz w:val="28"/>
        </w:rPr>
        <w:t>
      3. Астана қаласын дамыту және құрылыс салу Қазақстан Республикасы Үкіметінің 2001 жылғы 15 тамыздағы № 1064 </w:t>
      </w:r>
      <w:r>
        <w:rPr>
          <w:rFonts w:ascii="Times New Roman"/>
          <w:b w:val="false"/>
          <w:i w:val="false"/>
          <w:color w:val="000000"/>
          <w:sz w:val="28"/>
        </w:rPr>
        <w:t>қаулысымен</w:t>
      </w:r>
      <w:r>
        <w:rPr>
          <w:rFonts w:ascii="Times New Roman"/>
          <w:b w:val="false"/>
          <w:i w:val="false"/>
          <w:color w:val="000000"/>
          <w:sz w:val="28"/>
        </w:rPr>
        <w:t xml:space="preserve"> бекітілген Астана қаласы бас жоспарының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Осы Ережеде мынадай негізгі ұғымдар мен терминдер пайдаланылады:</w:t>
      </w:r>
      <w:r>
        <w:br/>
      </w:r>
      <w:r>
        <w:rPr>
          <w:rFonts w:ascii="Times New Roman"/>
          <w:b w:val="false"/>
          <w:i w:val="false"/>
          <w:color w:val="000000"/>
          <w:sz w:val="28"/>
        </w:rPr>
        <w:t>
</w:t>
      </w:r>
      <w:r>
        <w:rPr>
          <w:rFonts w:ascii="Times New Roman"/>
          <w:b w:val="false"/>
          <w:i w:val="false"/>
          <w:color w:val="000000"/>
          <w:sz w:val="28"/>
        </w:rPr>
        <w:t>
      1) Астана қаласы және оның қала маңы аймағының аумағындағы қала құрылысын регламенттеу - Астана қаласы және оның қала маңы аймағының аумағында құрылыс салуды реттеуге арналған жер учаскелері мен жылжымайтын мүлік объектілері параметрлерінің және түрлерінің жиынтығы;</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қызметін ерекше реттеу аймағы (бұдан әрі – Ерекше реттеу аймағы) – қала құрылысын реттеу мен дамыту құрылыс салудың аумақтық ережелерін сақтаған жағдайда ғана жүзеге асырылатын аумақтар мен қоныстар (облыстық, аудандық, қалалық);</w:t>
      </w:r>
      <w:r>
        <w:br/>
      </w:r>
      <w:r>
        <w:rPr>
          <w:rFonts w:ascii="Times New Roman"/>
          <w:b w:val="false"/>
          <w:i w:val="false"/>
          <w:color w:val="000000"/>
          <w:sz w:val="28"/>
        </w:rPr>
        <w:t>
</w:t>
      </w:r>
      <w:r>
        <w:rPr>
          <w:rFonts w:ascii="Times New Roman"/>
          <w:b w:val="false"/>
          <w:i w:val="false"/>
          <w:color w:val="000000"/>
          <w:sz w:val="28"/>
        </w:rPr>
        <w:t>
      3) аумақтарды аймақтарға бөлу – қала құрылысын жоспарлау кезінде кейбір аймақтарды қала құрылысы пайдаланудың түрлері мен оларды пайдалану жөніндегі болжамды шектеулерді белгілей отырып, аумақтарды функционалдық аймақтарға бөлу;</w:t>
      </w:r>
      <w:r>
        <w:br/>
      </w:r>
      <w:r>
        <w:rPr>
          <w:rFonts w:ascii="Times New Roman"/>
          <w:b w:val="false"/>
          <w:i w:val="false"/>
          <w:color w:val="000000"/>
          <w:sz w:val="28"/>
        </w:rPr>
        <w:t>
</w:t>
      </w:r>
      <w:r>
        <w:rPr>
          <w:rFonts w:ascii="Times New Roman"/>
          <w:b w:val="false"/>
          <w:i w:val="false"/>
          <w:color w:val="000000"/>
          <w:sz w:val="28"/>
        </w:rPr>
        <w:t>
      4) сәулет, қала құрылысы және құрылыс қызметін ерекше реттеу – құрылыс салудың аумақтық (облыстық, аудандық, қалалық) </w:t>
      </w:r>
      <w:r>
        <w:rPr>
          <w:rFonts w:ascii="Times New Roman"/>
          <w:b w:val="false"/>
          <w:i w:val="false"/>
          <w:color w:val="000000"/>
          <w:sz w:val="28"/>
        </w:rPr>
        <w:t>ережелерінде</w:t>
      </w:r>
      <w:r>
        <w:rPr>
          <w:rFonts w:ascii="Times New Roman"/>
          <w:b w:val="false"/>
          <w:i w:val="false"/>
          <w:color w:val="000000"/>
          <w:sz w:val="28"/>
        </w:rPr>
        <w:t xml:space="preserve"> көзделген аумақтарды жобалауға және құрылыс салуға қойылатын ерекше талаптарды белгілеу арқылы қала құрылысы қызметін реттеу;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режимдік аумақтар аймақтары</w:t>
      </w:r>
      <w:r>
        <w:rPr>
          <w:rFonts w:ascii="Times New Roman"/>
          <w:b w:val="false"/>
          <w:i w:val="false"/>
          <w:color w:val="000000"/>
          <w:sz w:val="28"/>
        </w:rPr>
        <w:t xml:space="preserve"> – сәулет, қала құрылысы және құрылыс қызметінің ерекше реттеу және қала құрылысын регламенттеу аумақтық объектілері, оларға елдi мекендердегі немесе олардан тыс жерлердегі ерекше реттелетiн өзге де аумақтар – ерекше режим объектiлерiнiң маңындағы санитарлық, қорғаныш немесе қорғау аймақтары, </w:t>
      </w:r>
      <w:r>
        <w:rPr>
          <w:rFonts w:ascii="Times New Roman"/>
          <w:b w:val="false"/>
          <w:i w:val="false"/>
          <w:color w:val="000000"/>
          <w:sz w:val="28"/>
        </w:rPr>
        <w:t>су қорғау аймақтары</w:t>
      </w:r>
      <w:r>
        <w:rPr>
          <w:rFonts w:ascii="Times New Roman"/>
          <w:b w:val="false"/>
          <w:i w:val="false"/>
          <w:color w:val="000000"/>
          <w:sz w:val="28"/>
        </w:rPr>
        <w:t xml:space="preserve"> мен белдеулерi, қорғалатын объектілерді орналастыруға арналған аумақтар кіреді;</w:t>
      </w:r>
      <w:r>
        <w:br/>
      </w:r>
      <w:r>
        <w:rPr>
          <w:rFonts w:ascii="Times New Roman"/>
          <w:b w:val="false"/>
          <w:i w:val="false"/>
          <w:color w:val="000000"/>
          <w:sz w:val="28"/>
        </w:rPr>
        <w:t>
</w:t>
      </w:r>
      <w:r>
        <w:rPr>
          <w:rFonts w:ascii="Times New Roman"/>
          <w:b w:val="false"/>
          <w:i w:val="false"/>
          <w:color w:val="000000"/>
          <w:sz w:val="28"/>
        </w:rPr>
        <w:t>
      6) резервтегi аумақтар - елдi мекендердi дамытуға немесе қонысаралық аумақтарды игеруге (жайғастыруға) арналған қала құрылысының ресурстары, олар аумақтардың қала құрылысын жоспарлаудың </w:t>
      </w:r>
      <w:r>
        <w:rPr>
          <w:rFonts w:ascii="Times New Roman"/>
          <w:b w:val="false"/>
          <w:i w:val="false"/>
          <w:color w:val="000000"/>
          <w:sz w:val="28"/>
        </w:rPr>
        <w:t>кешендi схемалары</w:t>
      </w:r>
      <w:r>
        <w:rPr>
          <w:rFonts w:ascii="Times New Roman"/>
          <w:b w:val="false"/>
          <w:i w:val="false"/>
          <w:color w:val="000000"/>
          <w:sz w:val="28"/>
        </w:rPr>
        <w:t xml:space="preserve"> мен елдi мекендердiң және олардың функционалдық аймақтарының бас жоспарлары құрамында белгiленедi және бекiтiледi.</w:t>
      </w:r>
    </w:p>
    <w:bookmarkEnd w:id="4"/>
    <w:bookmarkStart w:name="z16" w:id="5"/>
    <w:p>
      <w:pPr>
        <w:spacing w:after="0"/>
        <w:ind w:left="0"/>
        <w:jc w:val="left"/>
      </w:pPr>
      <w:r>
        <w:rPr>
          <w:rFonts w:ascii="Times New Roman"/>
          <w:b/>
          <w:i w:val="false"/>
          <w:color w:val="000000"/>
        </w:rPr>
        <w:t xml:space="preserve"> 
2. Астана қаласы және оның қала маңы аймағының аумағындағы</w:t>
      </w:r>
      <w:r>
        <w:br/>
      </w:r>
      <w:r>
        <w:rPr>
          <w:rFonts w:ascii="Times New Roman"/>
          <w:b/>
          <w:i w:val="false"/>
          <w:color w:val="000000"/>
        </w:rPr>
        <w:t>
сәулет, қала құрылысы және құрылыс қызметін ерекше реттеу,</w:t>
      </w:r>
      <w:r>
        <w:br/>
      </w:r>
      <w:r>
        <w:rPr>
          <w:rFonts w:ascii="Times New Roman"/>
          <w:b/>
          <w:i w:val="false"/>
          <w:color w:val="000000"/>
        </w:rPr>
        <w:t>
сондай-ақ қала құрылысын регламенттеу</w:t>
      </w:r>
    </w:p>
    <w:bookmarkEnd w:id="5"/>
    <w:bookmarkStart w:name="z17" w:id="6"/>
    <w:p>
      <w:pPr>
        <w:spacing w:after="0"/>
        <w:ind w:left="0"/>
        <w:jc w:val="both"/>
      </w:pPr>
      <w:r>
        <w:rPr>
          <w:rFonts w:ascii="Times New Roman"/>
          <w:b w:val="false"/>
          <w:i w:val="false"/>
          <w:color w:val="000000"/>
          <w:sz w:val="28"/>
        </w:rPr>
        <w:t>
      5. Астана қаласы және оның қала маңы аймағының аумағындағы сәулет, қала құрылысы және құрылыс қызметін ерекше реттеуге мыналар жатады:</w:t>
      </w:r>
      <w:r>
        <w:br/>
      </w:r>
      <w:r>
        <w:rPr>
          <w:rFonts w:ascii="Times New Roman"/>
          <w:b w:val="false"/>
          <w:i w:val="false"/>
          <w:color w:val="000000"/>
          <w:sz w:val="28"/>
        </w:rPr>
        <w:t>
</w:t>
      </w:r>
      <w:r>
        <w:rPr>
          <w:rFonts w:ascii="Times New Roman"/>
          <w:b w:val="false"/>
          <w:i w:val="false"/>
          <w:color w:val="000000"/>
          <w:sz w:val="28"/>
        </w:rPr>
        <w:t>
      1) қаланың жасыл қорының жерлері (орман паркі аймағының түріндегі жасыл белдеу), сондай-ақ азаматтар мен заңды тұлғаларға, оның ішінде жалдау, өтеусіз және қысқа мерзімді пайдалану құқығындағы ауыл шаруашылығы кәсіпорындарына берілген жасыл қор учаскелері;</w:t>
      </w:r>
      <w:r>
        <w:br/>
      </w:r>
      <w:r>
        <w:rPr>
          <w:rFonts w:ascii="Times New Roman"/>
          <w:b w:val="false"/>
          <w:i w:val="false"/>
          <w:color w:val="000000"/>
          <w:sz w:val="28"/>
        </w:rPr>
        <w:t>
</w:t>
      </w:r>
      <w:r>
        <w:rPr>
          <w:rFonts w:ascii="Times New Roman"/>
          <w:b w:val="false"/>
          <w:i w:val="false"/>
          <w:color w:val="000000"/>
          <w:sz w:val="28"/>
        </w:rPr>
        <w:t>
      2) су тоғандары, батпақтар алып жатқан су қоры жерлерінің бөлігі, сондай-ақ халықтың су, сауықтыру қажеттіліктері, табиғатты қорғау мемлекеттік және қоғамдық қажеттіліктерді қанағаттандыру үшін пайдаланылатын су тоғандарын бөлу (жағалаулар бойынша) белдеулеріне бөлінген жерлер;</w:t>
      </w:r>
      <w:r>
        <w:br/>
      </w:r>
      <w:r>
        <w:rPr>
          <w:rFonts w:ascii="Times New Roman"/>
          <w:b w:val="false"/>
          <w:i w:val="false"/>
          <w:color w:val="000000"/>
          <w:sz w:val="28"/>
        </w:rPr>
        <w:t>
</w:t>
      </w:r>
      <w:r>
        <w:rPr>
          <w:rFonts w:ascii="Times New Roman"/>
          <w:b w:val="false"/>
          <w:i w:val="false"/>
          <w:color w:val="000000"/>
          <w:sz w:val="28"/>
        </w:rPr>
        <w:t>
      3) табиғатты қорғау, рекреациялық, сауықтыру мақсатындағы жерлер;</w:t>
      </w:r>
      <w:r>
        <w:br/>
      </w:r>
      <w:r>
        <w:rPr>
          <w:rFonts w:ascii="Times New Roman"/>
          <w:b w:val="false"/>
          <w:i w:val="false"/>
          <w:color w:val="000000"/>
          <w:sz w:val="28"/>
        </w:rPr>
        <w:t>
</w:t>
      </w:r>
      <w:r>
        <w:rPr>
          <w:rFonts w:ascii="Times New Roman"/>
          <w:b w:val="false"/>
          <w:i w:val="false"/>
          <w:color w:val="000000"/>
          <w:sz w:val="28"/>
        </w:rPr>
        <w:t>
      4) ауыл шаруашылығы мақсатындағы жерлер;</w:t>
      </w:r>
      <w:r>
        <w:br/>
      </w:r>
      <w:r>
        <w:rPr>
          <w:rFonts w:ascii="Times New Roman"/>
          <w:b w:val="false"/>
          <w:i w:val="false"/>
          <w:color w:val="000000"/>
          <w:sz w:val="28"/>
        </w:rPr>
        <w:t>
</w:t>
      </w:r>
      <w:r>
        <w:rPr>
          <w:rFonts w:ascii="Times New Roman"/>
          <w:b w:val="false"/>
          <w:i w:val="false"/>
          <w:color w:val="000000"/>
          <w:sz w:val="28"/>
        </w:rPr>
        <w:t>
      5) тарихи-мәдени мақсаттағы жерлер;</w:t>
      </w:r>
      <w:r>
        <w:br/>
      </w:r>
      <w:r>
        <w:rPr>
          <w:rFonts w:ascii="Times New Roman"/>
          <w:b w:val="false"/>
          <w:i w:val="false"/>
          <w:color w:val="000000"/>
          <w:sz w:val="28"/>
        </w:rPr>
        <w:t>
</w:t>
      </w:r>
      <w:r>
        <w:rPr>
          <w:rFonts w:ascii="Times New Roman"/>
          <w:b w:val="false"/>
          <w:i w:val="false"/>
          <w:color w:val="000000"/>
          <w:sz w:val="28"/>
        </w:rPr>
        <w:t>
      6) жасыл қорға кіретін және кірмейтін жасыл алаптары учаскелері бар, өнеркәсіп, көлік, байланыс, радиохабарлар тарату, теледидар, информатика және космостық қамтамасыз ету, қорғаныс және өзге мақсаттағы жерлер, сондай-ақ су тоғандары, су арналары, ағаш-бұта өсімдіктері учаскелері.</w:t>
      </w:r>
      <w:r>
        <w:br/>
      </w:r>
      <w:r>
        <w:rPr>
          <w:rFonts w:ascii="Times New Roman"/>
          <w:b w:val="false"/>
          <w:i w:val="false"/>
          <w:color w:val="000000"/>
          <w:sz w:val="28"/>
        </w:rPr>
        <w:t>
</w:t>
      </w:r>
      <w:r>
        <w:rPr>
          <w:rFonts w:ascii="Times New Roman"/>
          <w:b w:val="false"/>
          <w:i w:val="false"/>
          <w:color w:val="000000"/>
          <w:sz w:val="28"/>
        </w:rPr>
        <w:t>
      6. Ерекше реттеу аймақтары құрамында оның шекараларын бекіту кіретін қала маңы аймағының жобасымен анықталады, ол аумақтардың қала құрылысын жоспарлаудың кешенді схемаларының және елді мекендердің бас жоспарларының негізінде әзірленеді.</w:t>
      </w:r>
      <w:r>
        <w:br/>
      </w:r>
      <w:r>
        <w:rPr>
          <w:rFonts w:ascii="Times New Roman"/>
          <w:b w:val="false"/>
          <w:i w:val="false"/>
          <w:color w:val="000000"/>
          <w:sz w:val="28"/>
        </w:rPr>
        <w:t>
</w:t>
      </w:r>
      <w:r>
        <w:rPr>
          <w:rFonts w:ascii="Times New Roman"/>
          <w:b w:val="false"/>
          <w:i w:val="false"/>
          <w:color w:val="000000"/>
          <w:sz w:val="28"/>
        </w:rPr>
        <w:t>
      7. Ерекше реттеу аймақтарына жатқызылған қала құрылысын жоспарлаудың кешенді схемаларын, сондай-ақ елді мекендердің бас жоспарларын әзірлеу сәулет, қала құрылысы және құрылыс қызметі туралы Қазақстан Республикасының заңнамасында көзделген тәртіпте жүзеге асырылады.</w:t>
      </w:r>
      <w:r>
        <w:br/>
      </w:r>
      <w:r>
        <w:rPr>
          <w:rFonts w:ascii="Times New Roman"/>
          <w:b w:val="false"/>
          <w:i w:val="false"/>
          <w:color w:val="000000"/>
          <w:sz w:val="28"/>
        </w:rPr>
        <w:t>
</w:t>
      </w:r>
      <w:r>
        <w:rPr>
          <w:rFonts w:ascii="Times New Roman"/>
          <w:b w:val="false"/>
          <w:i w:val="false"/>
          <w:color w:val="000000"/>
          <w:sz w:val="28"/>
        </w:rPr>
        <w:t>
      8. Ерекше реттеу аймағында құрылысты жобалау және салу кезінде қала құрылысын регламенттеудің мынадай нормаларын сақтау қажет:</w:t>
      </w:r>
      <w:r>
        <w:br/>
      </w:r>
      <w:r>
        <w:rPr>
          <w:rFonts w:ascii="Times New Roman"/>
          <w:b w:val="false"/>
          <w:i w:val="false"/>
          <w:color w:val="000000"/>
          <w:sz w:val="28"/>
        </w:rPr>
        <w:t>
</w:t>
      </w:r>
      <w:r>
        <w:rPr>
          <w:rFonts w:ascii="Times New Roman"/>
          <w:b w:val="false"/>
          <w:i w:val="false"/>
          <w:color w:val="000000"/>
          <w:sz w:val="28"/>
        </w:rPr>
        <w:t>
      1) жеке тұрғын үй құрылысы үшiн усадьбалық учаскелердің нормативтiк мөлшерi нақты қала құрылысы жағдайына және тұрғын үй құрылысының қабылданған типтеріне байланысты белгiленеді, жеке тұрғын үй құрылысы ауданы аумағының жоспарлық шешiмi елдi мекеннiң басқа аудандарымен функционалдық және көлiктiк байланысын ескереді және барлық усадьбалық учаскелер мен әлеуметтiк-тұрмыстық объектiлерге автокөлiктің жүруiн қамтамасыз етеді;</w:t>
      </w:r>
      <w:r>
        <w:br/>
      </w:r>
      <w:r>
        <w:rPr>
          <w:rFonts w:ascii="Times New Roman"/>
          <w:b w:val="false"/>
          <w:i w:val="false"/>
          <w:color w:val="000000"/>
          <w:sz w:val="28"/>
        </w:rPr>
        <w:t>
</w:t>
      </w:r>
      <w:r>
        <w:rPr>
          <w:rFonts w:ascii="Times New Roman"/>
          <w:b w:val="false"/>
          <w:i w:val="false"/>
          <w:color w:val="000000"/>
          <w:sz w:val="28"/>
        </w:rPr>
        <w:t>
      2) жеке тұрғын үй құрылысы аудандарында көшелердiң, жолдардың және өтетiн жерлердiң қызыл сызықтарының ені олардың санаттарын, көлiк пен жаяу жүргiншiлер қозғалысының қарқынын, елдi мекеннiң көлiк жол-инфрақұрылымының перспективалық дамуын, санитарлық-гигиеналық және экологиялық талаптарды, сондай-ақ қолданыстағы қала құрылысы нормативтерiн ескере отырып, қабылданады;</w:t>
      </w:r>
      <w:r>
        <w:br/>
      </w:r>
      <w:r>
        <w:rPr>
          <w:rFonts w:ascii="Times New Roman"/>
          <w:b w:val="false"/>
          <w:i w:val="false"/>
          <w:color w:val="000000"/>
          <w:sz w:val="28"/>
        </w:rPr>
        <w:t>
</w:t>
      </w:r>
      <w:r>
        <w:rPr>
          <w:rFonts w:ascii="Times New Roman"/>
          <w:b w:val="false"/>
          <w:i w:val="false"/>
          <w:color w:val="000000"/>
          <w:sz w:val="28"/>
        </w:rPr>
        <w:t>
      3) ірi қара мал ұстайтын үй иелерi басым жеке тұрғын үй құрылысы аудандарында аумақтарды ұйымдастыру кезінде жеке меншiк малды айдау және усадьбалық учаскелерге жүк таситын көлiк пен тракторлар жүру үшін шаруашылық өту жолдары ескеріледі;</w:t>
      </w:r>
      <w:r>
        <w:br/>
      </w:r>
      <w:r>
        <w:rPr>
          <w:rFonts w:ascii="Times New Roman"/>
          <w:b w:val="false"/>
          <w:i w:val="false"/>
          <w:color w:val="000000"/>
          <w:sz w:val="28"/>
        </w:rPr>
        <w:t>
</w:t>
      </w:r>
      <w:r>
        <w:rPr>
          <w:rFonts w:ascii="Times New Roman"/>
          <w:b w:val="false"/>
          <w:i w:val="false"/>
          <w:color w:val="000000"/>
          <w:sz w:val="28"/>
        </w:rPr>
        <w:t>
      4) жер қойнауын зерделеу және пайдалану жөнiндегi уәкiлеттi органның алда құрылыс салынатын учаскенің астындағы жер қойнауында пайдалы қазбалардың болмауын немесе аз болуын тексеруі.</w:t>
      </w:r>
      <w:r>
        <w:br/>
      </w:r>
      <w:r>
        <w:rPr>
          <w:rFonts w:ascii="Times New Roman"/>
          <w:b w:val="false"/>
          <w:i w:val="false"/>
          <w:color w:val="000000"/>
          <w:sz w:val="28"/>
        </w:rPr>
        <w:t>
</w:t>
      </w:r>
      <w:r>
        <w:rPr>
          <w:rFonts w:ascii="Times New Roman"/>
          <w:b w:val="false"/>
          <w:i w:val="false"/>
          <w:color w:val="000000"/>
          <w:sz w:val="28"/>
        </w:rPr>
        <w:t>
      9. Аумақтары ерекше реттеу аймағына енгізілген елді мекендерді жоспарлау және онда құрылыс салу және қоршаған ортаға әсер ететін жекелеген объектілерді орналастыру Қазақстан Республикасы Экологиялық кодексінің </w:t>
      </w:r>
      <w:r>
        <w:rPr>
          <w:rFonts w:ascii="Times New Roman"/>
          <w:b w:val="false"/>
          <w:i w:val="false"/>
          <w:color w:val="000000"/>
          <w:sz w:val="28"/>
        </w:rPr>
        <w:t>200-бабының</w:t>
      </w:r>
      <w:r>
        <w:rPr>
          <w:rFonts w:ascii="Times New Roman"/>
          <w:b w:val="false"/>
          <w:i w:val="false"/>
          <w:color w:val="000000"/>
          <w:sz w:val="28"/>
        </w:rPr>
        <w:t xml:space="preserve"> 3-тармағының міндеттерін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10. Ерекше реттелетін санитариялық-қорғаныш аймағында жеке тұрғын үйлерді, ландшафтық-рекреациялы аймақтарды, демалыс аймақтарын, курорт, санаторий және демалыс үйлерінің аумақтарын, бау-бақша серіктестіктерінің аумақтарын, ұжымдық немесе жеке саяжай және бау-бақша учаскелерін, спорт құрылыстарын, балалар алаңдарын, білім беру және балалар ұйымдарын, жаппай қолданылатын емдеу-профилактикалық және сауықтыру ұйымдарын қоса алғанда тұрғын үй құрылысын салуды орналастыруға (салуға) рұқсат етілмейді.</w:t>
      </w:r>
      <w:r>
        <w:br/>
      </w:r>
      <w:r>
        <w:rPr>
          <w:rFonts w:ascii="Times New Roman"/>
          <w:b w:val="false"/>
          <w:i w:val="false"/>
          <w:color w:val="000000"/>
          <w:sz w:val="28"/>
        </w:rPr>
        <w:t>
</w:t>
      </w:r>
      <w:r>
        <w:rPr>
          <w:rFonts w:ascii="Times New Roman"/>
          <w:b w:val="false"/>
          <w:i w:val="false"/>
          <w:color w:val="000000"/>
          <w:sz w:val="28"/>
        </w:rPr>
        <w:t>
      11. Ерекше реттеу аймақтарының аумақтарын жобалау кезінде қала маңындағы ауыл шаруашылығы өндірісін қарқынды дамыту аймағын, орман, орман саябақтары және қорғау мен санитарлық-гигиеналық функцияларды орындайтын басқа да жасыл екпелер өсетін жасыл аймақтарды бөлу немесе резервтік аумақтар негізге алынады.</w:t>
      </w:r>
      <w:r>
        <w:br/>
      </w:r>
      <w:r>
        <w:rPr>
          <w:rFonts w:ascii="Times New Roman"/>
          <w:b w:val="false"/>
          <w:i w:val="false"/>
          <w:color w:val="000000"/>
          <w:sz w:val="28"/>
        </w:rPr>
        <w:t>
</w:t>
      </w:r>
      <w:r>
        <w:rPr>
          <w:rFonts w:ascii="Times New Roman"/>
          <w:b w:val="false"/>
          <w:i w:val="false"/>
          <w:color w:val="000000"/>
          <w:sz w:val="28"/>
        </w:rPr>
        <w:t>
      12. Аз қабатты құрылыс пен бау-бақшаны қоса қалалық инфрақұрылымдардың объектілерін бұдан әрі дамыту және салу үшін учаскелерді резервке қою көзделмейді.</w:t>
      </w:r>
      <w:r>
        <w:br/>
      </w:r>
      <w:r>
        <w:rPr>
          <w:rFonts w:ascii="Times New Roman"/>
          <w:b w:val="false"/>
          <w:i w:val="false"/>
          <w:color w:val="000000"/>
          <w:sz w:val="28"/>
        </w:rPr>
        <w:t>
</w:t>
      </w:r>
      <w:r>
        <w:rPr>
          <w:rFonts w:ascii="Times New Roman"/>
          <w:b w:val="false"/>
          <w:i w:val="false"/>
          <w:color w:val="000000"/>
          <w:sz w:val="28"/>
        </w:rPr>
        <w:t>
      13. Ерекше реттелетiн шекаралардағы резервтік аумақтарды пайдалану қала құрылысы құжаттамасына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14. Қала маңы аймағының аумағын пайдалану режимдері Астана қаласының табиғи кешенін қалыптастыратын, төмендегі негізгі аймақтар мен аумақтарды қоса алғанда, оның қала құрылысын аймаққа бөлуін және жоспарлы ұйымдастыруды ескере отырып, анықталады:</w:t>
      </w:r>
      <w:r>
        <w:br/>
      </w:r>
      <w:r>
        <w:rPr>
          <w:rFonts w:ascii="Times New Roman"/>
          <w:b w:val="false"/>
          <w:i w:val="false"/>
          <w:color w:val="000000"/>
          <w:sz w:val="28"/>
        </w:rPr>
        <w:t>
</w:t>
      </w:r>
      <w:r>
        <w:rPr>
          <w:rFonts w:ascii="Times New Roman"/>
          <w:b w:val="false"/>
          <w:i w:val="false"/>
          <w:color w:val="000000"/>
          <w:sz w:val="28"/>
        </w:rPr>
        <w:t>
      1) табиғат қорғау аумақтары;</w:t>
      </w:r>
      <w:r>
        <w:br/>
      </w:r>
      <w:r>
        <w:rPr>
          <w:rFonts w:ascii="Times New Roman"/>
          <w:b w:val="false"/>
          <w:i w:val="false"/>
          <w:color w:val="000000"/>
          <w:sz w:val="28"/>
        </w:rPr>
        <w:t>
</w:t>
      </w:r>
      <w:r>
        <w:rPr>
          <w:rFonts w:ascii="Times New Roman"/>
          <w:b w:val="false"/>
          <w:i w:val="false"/>
          <w:color w:val="000000"/>
          <w:sz w:val="28"/>
        </w:rPr>
        <w:t>
      2) тарихи-сәулет ескерткіштері мен олардың қорғау аймақтарының аумақтары;</w:t>
      </w:r>
      <w:r>
        <w:br/>
      </w:r>
      <w:r>
        <w:rPr>
          <w:rFonts w:ascii="Times New Roman"/>
          <w:b w:val="false"/>
          <w:i w:val="false"/>
          <w:color w:val="000000"/>
          <w:sz w:val="28"/>
        </w:rPr>
        <w:t>
</w:t>
      </w:r>
      <w:r>
        <w:rPr>
          <w:rFonts w:ascii="Times New Roman"/>
          <w:b w:val="false"/>
          <w:i w:val="false"/>
          <w:color w:val="000000"/>
          <w:sz w:val="28"/>
        </w:rPr>
        <w:t>
      3) рекреациялық аймақтар;</w:t>
      </w:r>
      <w:r>
        <w:br/>
      </w:r>
      <w:r>
        <w:rPr>
          <w:rFonts w:ascii="Times New Roman"/>
          <w:b w:val="false"/>
          <w:i w:val="false"/>
          <w:color w:val="000000"/>
          <w:sz w:val="28"/>
        </w:rPr>
        <w:t>
</w:t>
      </w:r>
      <w:r>
        <w:rPr>
          <w:rFonts w:ascii="Times New Roman"/>
          <w:b w:val="false"/>
          <w:i w:val="false"/>
          <w:color w:val="000000"/>
          <w:sz w:val="28"/>
        </w:rPr>
        <w:t>
      4) бағалы ландшафттарды қорғау аймақтары;</w:t>
      </w:r>
      <w:r>
        <w:br/>
      </w:r>
      <w:r>
        <w:rPr>
          <w:rFonts w:ascii="Times New Roman"/>
          <w:b w:val="false"/>
          <w:i w:val="false"/>
          <w:color w:val="000000"/>
          <w:sz w:val="28"/>
        </w:rPr>
        <w:t>
</w:t>
      </w:r>
      <w:r>
        <w:rPr>
          <w:rFonts w:ascii="Times New Roman"/>
          <w:b w:val="false"/>
          <w:i w:val="false"/>
          <w:color w:val="000000"/>
          <w:sz w:val="28"/>
        </w:rPr>
        <w:t>
      5) суды қорғау аймақтары мен ауыз суымен жабдықтайтын көздерді санитарлық қорғау аймақтары;</w:t>
      </w:r>
      <w:r>
        <w:br/>
      </w:r>
      <w:r>
        <w:rPr>
          <w:rFonts w:ascii="Times New Roman"/>
          <w:b w:val="false"/>
          <w:i w:val="false"/>
          <w:color w:val="000000"/>
          <w:sz w:val="28"/>
        </w:rPr>
        <w:t>
</w:t>
      </w:r>
      <w:r>
        <w:rPr>
          <w:rFonts w:ascii="Times New Roman"/>
          <w:b w:val="false"/>
          <w:i w:val="false"/>
          <w:color w:val="000000"/>
          <w:sz w:val="28"/>
        </w:rPr>
        <w:t>
      6) ауыл шаруашылығы алқаптары.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