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f707" w14:textId="621f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инвестициялардың қаржы-экономикалық негіздемесін әзірлеу немесе түзету ережелерін, сондай-ақ заңды тұлғалардың жарғылық капиталына мемлекеттің қатысуы арқылы іске асыру жоспарланған бюджеттік инвестицияларды іріктеуін бекіту туралы" Қазақстан Республикасы Экономикалық даму және сауда министрінің 2010 жылғы 22 шілдедегі № 126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06 маусымдағы № 178 бұйрығы. Қазақстан Республикасының Әділет министрлігінде 2013 жылы 27 маусымда № 8528 тіркелді. Күші жойылды - Қазақстан Республикасы Экономика және бюджеттік жоспарлау министрінің 2014 жылғы 30 маусымдағы № 187 бұйрығымен</w:t>
      </w:r>
    </w:p>
    <w:p>
      <w:pPr>
        <w:spacing w:after="0"/>
        <w:ind w:left="0"/>
        <w:jc w:val="both"/>
      </w:pPr>
      <w:r>
        <w:rPr>
          <w:rFonts w:ascii="Times New Roman"/>
          <w:b w:val="false"/>
          <w:i w:val="false"/>
          <w:color w:val="ff0000"/>
          <w:sz w:val="28"/>
        </w:rPr>
        <w:t xml:space="preserve">      Ескерту. Бұйрықтың күші жойылды - ҚР Экономика және бюджеттік жоспарлау министрінің 30.06.2014 жылғы № 187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Заңды тұлғалардың жарғылық капиталына мемлекеттің қатысуы арқылы бюджеттік инвестицияларды тиімді пайдалану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«Бюджеттік инвестициялардың қаржы-экономикалық негіздемесін әзірлеу немесе түзету ережелерін, сондай-ақ заңды тұлғалардың жарғылық капиталына мемлекеттің қатысуы арқылы іске асыру жоспарланған бюджеттік инвестицияларды іріктеуін бекіту туралы» Қазақстан Республикасы Экономикалық даму және сауда министрінің 2010 жылғы 22 шілдедегі № 126 (Нормативтiк құқықтық актiлердiң мемлекеттiк тізілімінде № 6395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бекiтiлген Бюджеттік инвестициялардың қаржы-экономикалық негіздемесін әзірлеу немесе түзету ережелері, сондай-ақ заңды тұлғалардың жарғылық капиталына мемлекеттің қатысуы арқылы іске асыру жоспарланған бюджеттік инвестицияларды </w:t>
      </w:r>
      <w:r>
        <w:rPr>
          <w:rFonts w:ascii="Times New Roman"/>
          <w:b w:val="false"/>
          <w:i w:val="false"/>
          <w:color w:val="000000"/>
          <w:sz w:val="28"/>
        </w:rPr>
        <w:t>іріктеуінде</w:t>
      </w:r>
      <w:r>
        <w:rPr>
          <w:rFonts w:ascii="Times New Roman"/>
          <w:b w:val="false"/>
          <w:i w:val="false"/>
          <w:color w:val="000000"/>
          <w:sz w:val="28"/>
        </w:rPr>
        <w:t xml:space="preserve"> (бұдан әрі – Ережелер):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«Балама қаржыландыру көздерi» тарауы мынадай параграфтарды қамтиды:</w:t>
      </w:r>
      <w:r>
        <w:br/>
      </w:r>
      <w:r>
        <w:rPr>
          <w:rFonts w:ascii="Times New Roman"/>
          <w:b w:val="false"/>
          <w:i w:val="false"/>
          <w:color w:val="000000"/>
          <w:sz w:val="28"/>
        </w:rPr>
        <w:t>
</w:t>
      </w:r>
      <w:r>
        <w:rPr>
          <w:rFonts w:ascii="Times New Roman"/>
          <w:b w:val="false"/>
          <w:i w:val="false"/>
          <w:color w:val="000000"/>
          <w:sz w:val="28"/>
        </w:rPr>
        <w:t>
      1) «Меншiктi қаражат» параграфы, онда iс-шараларды меншiктi қаражат есебiнен қаржыландыру мүмкiндiгiне талдау жасалады. Талдау сондай-ақ, бұған дейін бөлінген қаражатты заңды тұлғаның аффилиирленген тұлғалары арасында қайта бөлу есебінен іс-шараларды қаржыландыру мүмкіндігін қамтиды.</w:t>
      </w:r>
      <w:r>
        <w:br/>
      </w:r>
      <w:r>
        <w:rPr>
          <w:rFonts w:ascii="Times New Roman"/>
          <w:b w:val="false"/>
          <w:i w:val="false"/>
          <w:color w:val="000000"/>
          <w:sz w:val="28"/>
        </w:rPr>
        <w:t>
</w:t>
      </w:r>
      <w:r>
        <w:rPr>
          <w:rFonts w:ascii="Times New Roman"/>
          <w:b w:val="false"/>
          <w:i w:val="false"/>
          <w:color w:val="000000"/>
          <w:sz w:val="28"/>
        </w:rPr>
        <w:t>
      2) «Қарыз алу» параграфы, онда қарыз капиталын тарту мүмкiндiгiне талдау жасалады. Талдау келесіні қамтиды, бірақ мұнымен шектелмейді:</w:t>
      </w:r>
      <w:r>
        <w:br/>
      </w:r>
      <w:r>
        <w:rPr>
          <w:rFonts w:ascii="Times New Roman"/>
          <w:b w:val="false"/>
          <w:i w:val="false"/>
          <w:color w:val="000000"/>
          <w:sz w:val="28"/>
        </w:rPr>
        <w:t>
</w:t>
      </w:r>
      <w:r>
        <w:rPr>
          <w:rFonts w:ascii="Times New Roman"/>
          <w:b w:val="false"/>
          <w:i w:val="false"/>
          <w:color w:val="000000"/>
          <w:sz w:val="28"/>
        </w:rPr>
        <w:t>
      сыйақы ставкасын, кредит беру мерзiмдерiн, мiндеттемелердi өтеу шарттарын, оның iшiнде жеңiлдiк кезеңiн беру мүмкiндiгiн, заңды тұлғаның қолданыстағы шарттары ковенанттарының талаптарын қамтамасыз ету мен сақтауға қойылатын талаптарды қоса алғанда, кредиттi алу шарттарына шолу;</w:t>
      </w:r>
      <w:r>
        <w:br/>
      </w:r>
      <w:r>
        <w:rPr>
          <w:rFonts w:ascii="Times New Roman"/>
          <w:b w:val="false"/>
          <w:i w:val="false"/>
          <w:color w:val="000000"/>
          <w:sz w:val="28"/>
        </w:rPr>
        <w:t>
</w:t>
      </w:r>
      <w:r>
        <w:rPr>
          <w:rFonts w:ascii="Times New Roman"/>
          <w:b w:val="false"/>
          <w:i w:val="false"/>
          <w:color w:val="000000"/>
          <w:sz w:val="28"/>
        </w:rPr>
        <w:t>
      тiкелей кредит берудi, қаржы лизингiн, факторингтi, облигациялық қарызды қоса алғанда, кредит беру құралдарына шолу;</w:t>
      </w:r>
      <w:r>
        <w:br/>
      </w:r>
      <w:r>
        <w:rPr>
          <w:rFonts w:ascii="Times New Roman"/>
          <w:b w:val="false"/>
          <w:i w:val="false"/>
          <w:color w:val="000000"/>
          <w:sz w:val="28"/>
        </w:rPr>
        <w:t>
</w:t>
      </w:r>
      <w:r>
        <w:rPr>
          <w:rFonts w:ascii="Times New Roman"/>
          <w:b w:val="false"/>
          <w:i w:val="false"/>
          <w:color w:val="000000"/>
          <w:sz w:val="28"/>
        </w:rPr>
        <w:t>
      бюджеттiк кредит беру мүмкiндiгi.»;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 Заңды тұлғалардың жарғылық капиталына мемлекеттің қатысуы арқылы бюджеттік инвестициялардың қаржы-экономикалық негіздемесін түзету мына жағдайда жүргізіледі:</w:t>
      </w:r>
      <w:r>
        <w:br/>
      </w:r>
      <w:r>
        <w:rPr>
          <w:rFonts w:ascii="Times New Roman"/>
          <w:b w:val="false"/>
          <w:i w:val="false"/>
          <w:color w:val="000000"/>
          <w:sz w:val="28"/>
        </w:rPr>
        <w:t>
</w:t>
      </w:r>
      <w:r>
        <w:rPr>
          <w:rFonts w:ascii="Times New Roman"/>
          <w:b w:val="false"/>
          <w:i w:val="false"/>
          <w:color w:val="000000"/>
          <w:sz w:val="28"/>
        </w:rPr>
        <w:t>
      1) мақсатттарды, міндеттерді, іс-шараларды, техникалық-технологиялық шешiмдердi толықтыру және/немесе өзгертуге, бекiтiлген iс-шараларға көзделген шығыстарды ұлғайту немесе қысқартуға әкеп соғатын, белгiленген қаржылық-экономикалық параметрлер өзгергенде;</w:t>
      </w:r>
      <w:r>
        <w:br/>
      </w:r>
      <w:r>
        <w:rPr>
          <w:rFonts w:ascii="Times New Roman"/>
          <w:b w:val="false"/>
          <w:i w:val="false"/>
          <w:color w:val="000000"/>
          <w:sz w:val="28"/>
        </w:rPr>
        <w:t>
</w:t>
      </w:r>
      <w:r>
        <w:rPr>
          <w:rFonts w:ascii="Times New Roman"/>
          <w:b w:val="false"/>
          <w:i w:val="false"/>
          <w:color w:val="000000"/>
          <w:sz w:val="28"/>
        </w:rPr>
        <w:t>
      2) егер заңды тұлғалардың және/немесе олардың аффилиирленген тұлғаларының мақсаттары мен міндеттері, сондай-ақ іс-шаралары өзгеруіне байланысты аффилиирленген тұлғалар мен заңды тұлғалар арасында бұған дейін бөлінген қаражаттарды, бюджеттік инвестицияларды іске асыру қорытындылары бойынша босатылған қаражаттарды (үнемдеу), қайта бөлу талап етілсе.</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қаржы-экономикалық негіздемесін түзету Қазақстан Республикасы заңнамасына сәйкес қажетті сараптамаларды кейіннен жүргізе отырып жүргізіледі.»;</w:t>
      </w:r>
      <w:r>
        <w:br/>
      </w:r>
      <w:r>
        <w:rPr>
          <w:rFonts w:ascii="Times New Roman"/>
          <w:b w:val="false"/>
          <w:i w:val="false"/>
          <w:color w:val="000000"/>
          <w:sz w:val="28"/>
        </w:rPr>
        <w:t>
</w:t>
      </w:r>
      <w:r>
        <w:rPr>
          <w:rFonts w:ascii="Times New Roman"/>
          <w:b w:val="false"/>
          <w:i w:val="false"/>
          <w:color w:val="000000"/>
          <w:sz w:val="28"/>
        </w:rPr>
        <w:t>
      келесі мазмұндағы 26-1 тармақпен толықтырылсын:</w:t>
      </w:r>
      <w:r>
        <w:br/>
      </w:r>
      <w:r>
        <w:rPr>
          <w:rFonts w:ascii="Times New Roman"/>
          <w:b w:val="false"/>
          <w:i w:val="false"/>
          <w:color w:val="000000"/>
          <w:sz w:val="28"/>
        </w:rPr>
        <w:t>
      «26-1. Қазақстан Республикасы Бюджет кодексінің 156-бабының </w:t>
      </w:r>
      <w:r>
        <w:rPr>
          <w:rFonts w:ascii="Times New Roman"/>
          <w:b w:val="false"/>
          <w:i w:val="false"/>
          <w:color w:val="000000"/>
          <w:sz w:val="28"/>
        </w:rPr>
        <w:t>4-3-тармағына</w:t>
      </w:r>
      <w:r>
        <w:rPr>
          <w:rFonts w:ascii="Times New Roman"/>
          <w:b w:val="false"/>
          <w:i w:val="false"/>
          <w:color w:val="000000"/>
          <w:sz w:val="28"/>
        </w:rPr>
        <w:t xml:space="preserve"> сәйкес бюджеттік заңнамада белгіленген рәсімдерді сақтамай бөлінген заңды тұлғалардың жарғылық капиталына мемлекеттің қатысуы арқылы бюджеттік инвестицияларды түзету бойынша қаржы-экономикалық негіздемені әзірлеген жағдайда, экономикалық сараптаманы жүргізу үшін осы Ереженің 27-тармағының </w:t>
      </w:r>
      <w:r>
        <w:rPr>
          <w:rFonts w:ascii="Times New Roman"/>
          <w:b w:val="false"/>
          <w:i w:val="false"/>
          <w:color w:val="000000"/>
          <w:sz w:val="28"/>
        </w:rPr>
        <w:t>2) тармақшасының</w:t>
      </w:r>
      <w:r>
        <w:rPr>
          <w:rFonts w:ascii="Times New Roman"/>
          <w:b w:val="false"/>
          <w:i w:val="false"/>
          <w:color w:val="000000"/>
          <w:sz w:val="28"/>
        </w:rPr>
        <w:t xml:space="preserve"> үшінші, бесінші абзацтарында және </w:t>
      </w:r>
      <w:r>
        <w:rPr>
          <w:rFonts w:ascii="Times New Roman"/>
          <w:b w:val="false"/>
          <w:i w:val="false"/>
          <w:color w:val="000000"/>
          <w:sz w:val="28"/>
        </w:rPr>
        <w:t>3) тармақшасының</w:t>
      </w:r>
      <w:r>
        <w:rPr>
          <w:rFonts w:ascii="Times New Roman"/>
          <w:b w:val="false"/>
          <w:i w:val="false"/>
          <w:color w:val="000000"/>
          <w:sz w:val="28"/>
        </w:rPr>
        <w:t xml:space="preserve"> бесінші, жетінші абзацтарында көрсетілген құжаттамаларды ұсыну талап етілмейді.».</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бюджеттік жоспарлау министрлігінің Инвестициялық саясат департаменті (Қ.М. Тұмабаев):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ол мемлекеттік тіркеуден өткеннен кейін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Экономика және бюджеттік жоспарлау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вице-министрі М.Ә. Құсайыновқа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жарияланған күннен кейін он күнтізбелік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Е. Досаев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