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e77b1" w14:textId="53e77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немесе жергiлiктi бюджеттiң есебiнен ұсталатын, сатудан түсетiн ақша өздерiнiң иелiгiнде қалатын мемлекеттiк мекемелердiң тауарлары (жұмыстары, көрсетiлетiн қызметтерi) тiзбесiнiң сыныптауышын бекiту туралы" Қазақстан Республикасы Қаржы министрінің 2009 жылғы 25 мамырдағы № 215 бұйрығына өзгерiс енгiзу туралы</w:t>
      </w:r>
    </w:p>
    <w:p>
      <w:pPr>
        <w:spacing w:after="0"/>
        <w:ind w:left="0"/>
        <w:jc w:val="both"/>
      </w:pPr>
      <w:r>
        <w:rPr>
          <w:rFonts w:ascii="Times New Roman"/>
          <w:b w:val="false"/>
          <w:i w:val="false"/>
          <w:color w:val="000000"/>
          <w:sz w:val="28"/>
        </w:rPr>
        <w:t>Қазақстан Республикасы Қаржы министрінің 2013 жылғы 02 шілдедегі № 304 бұйрығы. Қазақстан Республикасының Әділет министрлігінде 2013 жылы 29 шілдеде № 8586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«Республикалық немесе жергiлiктi бюджеттiң есебiнен ұсталатын, сатудан түсетiн ақша өздерiнiң иелiгiнде қалатын мемлекеттiк мекемелердiң тауарлары (жұмыстары, көрсетiлетiн қызметтерi) тiзбесiнiң сыныптауышын бекiту туралы» Қазақстан Республикасы Қаржы министрінің 2009 жылғы 25 мамырдағы № 215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тізіліміне № 5702 болып тіркелген) мынадай өзгерiс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Республикалық немесе жергiлiктi бюджеттiң есебiнен ұсталатын, сатудан түсетiн ақша өздерiнiң иелiгiнде қалатын мемлекеттiк мекемелердiң тауарлары (жұмыстары, көрсетiлетiн қызметтерi) </w:t>
      </w:r>
      <w:r>
        <w:rPr>
          <w:rFonts w:ascii="Times New Roman"/>
          <w:b w:val="false"/>
          <w:i w:val="false"/>
          <w:color w:val="000000"/>
          <w:sz w:val="28"/>
        </w:rPr>
        <w:t>тiзбесiнiң сыныптауышында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«Бiлiм беру саласындағы мемлекеттiк мекемелер ұсынатын қызметтер» бөлімі мынадай редакцияда жазылсын:</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442"/>
        <w:gridCol w:w="258"/>
        <w:gridCol w:w="585"/>
        <w:gridCol w:w="1116"/>
        <w:gridCol w:w="769"/>
        <w:gridCol w:w="789"/>
        <w:gridCol w:w="2554"/>
        <w:gridCol w:w="3406"/>
        <w:gridCol w:w="2256"/>
      </w:tblGrid>
      <w:tr>
        <w:trPr>
          <w:trHeight w:val="18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мемлекеттiк мекемелер ұсынатын қызметтер</w:t>
            </w:r>
          </w:p>
        </w:tc>
      </w:tr>
      <w:tr>
        <w:trPr>
          <w:trHeight w:val="18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05</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696</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002</w:t>
            </w:r>
            <w:r>
              <w:br/>
            </w:r>
            <w:r>
              <w:rPr>
                <w:rFonts w:ascii="Times New Roman"/>
                <w:b w:val="false"/>
                <w:i w:val="false"/>
                <w:color w:val="000000"/>
                <w:sz w:val="20"/>
              </w:rPr>
              <w:t>
</w:t>
            </w:r>
            <w:r>
              <w:rPr>
                <w:rFonts w:ascii="Times New Roman"/>
                <w:b w:val="false"/>
                <w:i w:val="false"/>
                <w:color w:val="000000"/>
                <w:sz w:val="20"/>
              </w:rPr>
              <w:t>019</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бiлiм беру бағдарламаларын (балалар және жасөспiрiмдер шығармашылығын, спорт, мәдениет және өнер саласындағы бейiмдiлiктер мен қызығушылықтарды дамыту), iске асыру</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мекемелердiң оқу-материалдық базасын нығайту;</w:t>
            </w:r>
            <w:r>
              <w:br/>
            </w:r>
            <w:r>
              <w:rPr>
                <w:rFonts w:ascii="Times New Roman"/>
                <w:b w:val="false"/>
                <w:i w:val="false"/>
                <w:color w:val="000000"/>
                <w:sz w:val="20"/>
              </w:rPr>
              <w:t>
</w:t>
            </w:r>
            <w:r>
              <w:rPr>
                <w:rFonts w:ascii="Times New Roman"/>
                <w:b w:val="false"/>
                <w:i w:val="false"/>
                <w:color w:val="000000"/>
                <w:sz w:val="20"/>
              </w:rPr>
              <w:t>2) оқу жабдықтарын және мүкәммалын сатып алу, оның iшiнде оқу-тәжiрибе учаскесiнде жұмыс iстеу үшiн;</w:t>
            </w:r>
            <w:r>
              <w:br/>
            </w:r>
            <w:r>
              <w:rPr>
                <w:rFonts w:ascii="Times New Roman"/>
                <w:b w:val="false"/>
                <w:i w:val="false"/>
                <w:color w:val="000000"/>
                <w:sz w:val="20"/>
              </w:rPr>
              <w:t>
</w:t>
            </w:r>
            <w:r>
              <w:rPr>
                <w:rFonts w:ascii="Times New Roman"/>
                <w:b w:val="false"/>
                <w:i w:val="false"/>
                <w:color w:val="000000"/>
                <w:sz w:val="20"/>
              </w:rPr>
              <w:t>3) оқушылардың тамақтануын жақсарту, тұрмыстық және мәдени қызмет көрсету жөнiндегi шығыстарын жабу;</w:t>
            </w:r>
            <w:r>
              <w:br/>
            </w:r>
            <w:r>
              <w:rPr>
                <w:rFonts w:ascii="Times New Roman"/>
                <w:b w:val="false"/>
                <w:i w:val="false"/>
                <w:color w:val="000000"/>
                <w:sz w:val="20"/>
              </w:rPr>
              <w:t>
</w:t>
            </w:r>
            <w:r>
              <w:rPr>
                <w:rFonts w:ascii="Times New Roman"/>
                <w:b w:val="false"/>
                <w:i w:val="false"/>
                <w:color w:val="000000"/>
                <w:sz w:val="20"/>
              </w:rPr>
              <w:t>4) оқу-өндiрiстiк шеберханалар мен қосалқы шаруашылықтарды кеңейту;</w:t>
            </w:r>
            <w:r>
              <w:br/>
            </w:r>
            <w:r>
              <w:rPr>
                <w:rFonts w:ascii="Times New Roman"/>
                <w:b w:val="false"/>
                <w:i w:val="false"/>
                <w:color w:val="000000"/>
                <w:sz w:val="20"/>
              </w:rPr>
              <w:t>
</w:t>
            </w:r>
            <w:r>
              <w:rPr>
                <w:rFonts w:ascii="Times New Roman"/>
                <w:b w:val="false"/>
                <w:i w:val="false"/>
                <w:color w:val="000000"/>
                <w:sz w:val="20"/>
              </w:rPr>
              <w:t>5) бiлiм алушыларды көтермелеуге және оқушылардың әлеуметтiк жағынан қорғалмаған жекелеген бөлiгiне материалдық көмек көрсету;</w:t>
            </w:r>
            <w:r>
              <w:br/>
            </w:r>
            <w:r>
              <w:rPr>
                <w:rFonts w:ascii="Times New Roman"/>
                <w:b w:val="false"/>
                <w:i w:val="false"/>
                <w:color w:val="000000"/>
                <w:sz w:val="20"/>
              </w:rPr>
              <w:t>
</w:t>
            </w:r>
            <w:r>
              <w:rPr>
                <w:rFonts w:ascii="Times New Roman"/>
                <w:b w:val="false"/>
                <w:i w:val="false"/>
                <w:color w:val="000000"/>
                <w:sz w:val="20"/>
              </w:rPr>
              <w:t>6) күнi ұзақ болатын мектептерде және мектептер мен мектеп-интернаттарда күн ұзақ болатын топтары оқушыларын тамақтандыру;</w:t>
            </w:r>
            <w:r>
              <w:br/>
            </w:r>
            <w:r>
              <w:rPr>
                <w:rFonts w:ascii="Times New Roman"/>
                <w:b w:val="false"/>
                <w:i w:val="false"/>
                <w:color w:val="000000"/>
                <w:sz w:val="20"/>
              </w:rPr>
              <w:t>
</w:t>
            </w:r>
            <w:r>
              <w:rPr>
                <w:rFonts w:ascii="Times New Roman"/>
                <w:b w:val="false"/>
                <w:i w:val="false"/>
                <w:color w:val="000000"/>
                <w:sz w:val="20"/>
              </w:rPr>
              <w:t>7) асханаларды ұстау (жалақы, тамақ өнiмдерiн сатып алу, жабдықтар мен мүкәммал сатып алу, күрделi жөндеу және басқа да шығыстар);</w:t>
            </w:r>
            <w:r>
              <w:br/>
            </w:r>
            <w:r>
              <w:rPr>
                <w:rFonts w:ascii="Times New Roman"/>
                <w:b w:val="false"/>
                <w:i w:val="false"/>
                <w:color w:val="000000"/>
                <w:sz w:val="20"/>
              </w:rPr>
              <w:t>
</w:t>
            </w:r>
            <w:r>
              <w:rPr>
                <w:rFonts w:ascii="Times New Roman"/>
                <w:b w:val="false"/>
                <w:i w:val="false"/>
                <w:color w:val="000000"/>
                <w:sz w:val="20"/>
              </w:rPr>
              <w:t>8) бiлiм алушылардың орындаған жұмыстарын төлеу;</w:t>
            </w:r>
            <w:r>
              <w:br/>
            </w:r>
            <w:r>
              <w:rPr>
                <w:rFonts w:ascii="Times New Roman"/>
                <w:b w:val="false"/>
                <w:i w:val="false"/>
                <w:color w:val="000000"/>
                <w:sz w:val="20"/>
              </w:rPr>
              <w:t>
</w:t>
            </w:r>
            <w:r>
              <w:rPr>
                <w:rFonts w:ascii="Times New Roman"/>
                <w:b w:val="false"/>
                <w:i w:val="false"/>
                <w:color w:val="000000"/>
                <w:sz w:val="20"/>
              </w:rPr>
              <w:t>9) экскурсиялар мен мектеп кештерiн өткiзу;</w:t>
            </w:r>
            <w:r>
              <w:br/>
            </w:r>
            <w:r>
              <w:rPr>
                <w:rFonts w:ascii="Times New Roman"/>
                <w:b w:val="false"/>
                <w:i w:val="false"/>
                <w:color w:val="000000"/>
                <w:sz w:val="20"/>
              </w:rPr>
              <w:t>
</w:t>
            </w:r>
            <w:r>
              <w:rPr>
                <w:rFonts w:ascii="Times New Roman"/>
                <w:b w:val="false"/>
                <w:i w:val="false"/>
                <w:color w:val="000000"/>
                <w:sz w:val="20"/>
              </w:rPr>
              <w:t>10) мектептердi, оқу корпустары мен жатақханаларды ағымдағы жөндеу;</w:t>
            </w:r>
            <w:r>
              <w:br/>
            </w:r>
            <w:r>
              <w:rPr>
                <w:rFonts w:ascii="Times New Roman"/>
                <w:b w:val="false"/>
                <w:i w:val="false"/>
                <w:color w:val="000000"/>
                <w:sz w:val="20"/>
              </w:rPr>
              <w:t>
</w:t>
            </w:r>
            <w:r>
              <w:rPr>
                <w:rFonts w:ascii="Times New Roman"/>
                <w:b w:val="false"/>
                <w:i w:val="false"/>
                <w:color w:val="000000"/>
                <w:sz w:val="20"/>
              </w:rPr>
              <w:t>11) мектеп жанындағы учаскенi дамыту және мектеп шеберханаларының жабдықтарын жаңарту;</w:t>
            </w:r>
            <w:r>
              <w:br/>
            </w:r>
            <w:r>
              <w:rPr>
                <w:rFonts w:ascii="Times New Roman"/>
                <w:b w:val="false"/>
                <w:i w:val="false"/>
                <w:color w:val="000000"/>
                <w:sz w:val="20"/>
              </w:rPr>
              <w:t>
</w:t>
            </w:r>
            <w:r>
              <w:rPr>
                <w:rFonts w:ascii="Times New Roman"/>
                <w:b w:val="false"/>
                <w:i w:val="false"/>
                <w:color w:val="000000"/>
                <w:sz w:val="20"/>
              </w:rPr>
              <w:t>12) спорт алаңдарын салу;</w:t>
            </w:r>
            <w:r>
              <w:br/>
            </w:r>
            <w:r>
              <w:rPr>
                <w:rFonts w:ascii="Times New Roman"/>
                <w:b w:val="false"/>
                <w:i w:val="false"/>
                <w:color w:val="000000"/>
                <w:sz w:val="20"/>
              </w:rPr>
              <w:t>
</w:t>
            </w:r>
            <w:r>
              <w:rPr>
                <w:rFonts w:ascii="Times New Roman"/>
                <w:b w:val="false"/>
                <w:i w:val="false"/>
                <w:color w:val="000000"/>
                <w:sz w:val="20"/>
              </w:rPr>
              <w:t>13) қоғамдық-пайдалы еңбекте көзге түскен оқушыларға стипендиялар мен сыйақылық беру;</w:t>
            </w:r>
            <w:r>
              <w:br/>
            </w:r>
            <w:r>
              <w:rPr>
                <w:rFonts w:ascii="Times New Roman"/>
                <w:b w:val="false"/>
                <w:i w:val="false"/>
                <w:color w:val="000000"/>
                <w:sz w:val="20"/>
              </w:rPr>
              <w:t>
</w:t>
            </w:r>
            <w:r>
              <w:rPr>
                <w:rFonts w:ascii="Times New Roman"/>
                <w:b w:val="false"/>
                <w:i w:val="false"/>
                <w:color w:val="000000"/>
                <w:sz w:val="20"/>
              </w:rPr>
              <w:t>14) сауықтыру iс-шаралары;</w:t>
            </w:r>
            <w:r>
              <w:br/>
            </w:r>
            <w:r>
              <w:rPr>
                <w:rFonts w:ascii="Times New Roman"/>
                <w:b w:val="false"/>
                <w:i w:val="false"/>
                <w:color w:val="000000"/>
                <w:sz w:val="20"/>
              </w:rPr>
              <w:t>
</w:t>
            </w:r>
            <w:r>
              <w:rPr>
                <w:rFonts w:ascii="Times New Roman"/>
                <w:b w:val="false"/>
                <w:i w:val="false"/>
                <w:color w:val="000000"/>
                <w:sz w:val="20"/>
              </w:rPr>
              <w:t>15) жарысқа қатысушыларды тамақтандыру, төрешiлердiң (судьялардың) және медицина қызметкерлерiнiң еңбегiне ақы төлеу жөнiндегi шығыстарды жабу;</w:t>
            </w:r>
            <w:r>
              <w:br/>
            </w:r>
            <w:r>
              <w:rPr>
                <w:rFonts w:ascii="Times New Roman"/>
                <w:b w:val="false"/>
                <w:i w:val="false"/>
                <w:color w:val="000000"/>
                <w:sz w:val="20"/>
              </w:rPr>
              <w:t>
</w:t>
            </w:r>
            <w:r>
              <w:rPr>
                <w:rFonts w:ascii="Times New Roman"/>
                <w:b w:val="false"/>
                <w:i w:val="false"/>
                <w:color w:val="000000"/>
                <w:sz w:val="20"/>
              </w:rPr>
              <w:t>16) қосымша оқу бағдарламалары бойынша оқу процесiн ұйымдастыру;</w:t>
            </w:r>
            <w:r>
              <w:br/>
            </w:r>
            <w:r>
              <w:rPr>
                <w:rFonts w:ascii="Times New Roman"/>
                <w:b w:val="false"/>
                <w:i w:val="false"/>
                <w:color w:val="000000"/>
                <w:sz w:val="20"/>
              </w:rPr>
              <w:t>
</w:t>
            </w:r>
            <w:r>
              <w:rPr>
                <w:rFonts w:ascii="Times New Roman"/>
                <w:b w:val="false"/>
                <w:i w:val="false"/>
                <w:color w:val="000000"/>
                <w:sz w:val="20"/>
              </w:rPr>
              <w:t>17) үйiрме жетекшiлерiнiң еңбегiне ақы төлеу;</w:t>
            </w:r>
            <w:r>
              <w:br/>
            </w:r>
            <w:r>
              <w:rPr>
                <w:rFonts w:ascii="Times New Roman"/>
                <w:b w:val="false"/>
                <w:i w:val="false"/>
                <w:color w:val="000000"/>
                <w:sz w:val="20"/>
              </w:rPr>
              <w:t>
</w:t>
            </w:r>
            <w:r>
              <w:rPr>
                <w:rFonts w:ascii="Times New Roman"/>
                <w:b w:val="false"/>
                <w:i w:val="false"/>
                <w:color w:val="000000"/>
                <w:sz w:val="20"/>
              </w:rPr>
              <w:t>18) үйiрмелердi ұйымдастыруға байланысты iс-шаралар;</w:t>
            </w:r>
            <w:r>
              <w:br/>
            </w:r>
            <w:r>
              <w:rPr>
                <w:rFonts w:ascii="Times New Roman"/>
                <w:b w:val="false"/>
                <w:i w:val="false"/>
                <w:color w:val="000000"/>
                <w:sz w:val="20"/>
              </w:rPr>
              <w:t>
</w:t>
            </w:r>
            <w:r>
              <w:rPr>
                <w:rFonts w:ascii="Times New Roman"/>
                <w:b w:val="false"/>
                <w:i w:val="false"/>
                <w:color w:val="000000"/>
                <w:sz w:val="20"/>
              </w:rPr>
              <w:t>19) ақылы бiлiм беру қызметтерiн көрсететiн қызметкерлердiң еңбегiне ақы төлеу;</w:t>
            </w:r>
            <w:r>
              <w:br/>
            </w:r>
            <w:r>
              <w:rPr>
                <w:rFonts w:ascii="Times New Roman"/>
                <w:b w:val="false"/>
                <w:i w:val="false"/>
                <w:color w:val="000000"/>
                <w:sz w:val="20"/>
              </w:rPr>
              <w:t>
</w:t>
            </w:r>
            <w:r>
              <w:rPr>
                <w:rFonts w:ascii="Times New Roman"/>
                <w:b w:val="false"/>
                <w:i w:val="false"/>
                <w:color w:val="000000"/>
                <w:sz w:val="20"/>
              </w:rPr>
              <w:t>20) ынталандыру сипатындағы қосымша ақы, үстемақы, сыйлық және басқа да төлемдер белгiлеу;</w:t>
            </w:r>
            <w:r>
              <w:br/>
            </w:r>
            <w:r>
              <w:rPr>
                <w:rFonts w:ascii="Times New Roman"/>
                <w:b w:val="false"/>
                <w:i w:val="false"/>
                <w:color w:val="000000"/>
                <w:sz w:val="20"/>
              </w:rPr>
              <w:t>
</w:t>
            </w:r>
            <w:r>
              <w:rPr>
                <w:rFonts w:ascii="Times New Roman"/>
                <w:b w:val="false"/>
                <w:i w:val="false"/>
                <w:color w:val="000000"/>
                <w:sz w:val="20"/>
              </w:rPr>
              <w:t>21) жабдықтар және мүкәммал (оның iшiнде жұмсақ) және киiм-кешек сатып алу;</w:t>
            </w:r>
            <w:r>
              <w:br/>
            </w:r>
            <w:r>
              <w:rPr>
                <w:rFonts w:ascii="Times New Roman"/>
                <w:b w:val="false"/>
                <w:i w:val="false"/>
                <w:color w:val="000000"/>
                <w:sz w:val="20"/>
              </w:rPr>
              <w:t>
</w:t>
            </w:r>
            <w:r>
              <w:rPr>
                <w:rFonts w:ascii="Times New Roman"/>
                <w:b w:val="false"/>
                <w:i w:val="false"/>
                <w:color w:val="000000"/>
                <w:sz w:val="20"/>
              </w:rPr>
              <w:t>22) жылу, электр энергиясы, сумен жабдықтау үшiн ақы төлеуге арналған шығыстар және басқа да коммуналдық шығыстар, ағымдағы және шаруашылық мақсаттар үшiн заттар мен материалдарды сатып алу, ғимаратқа қызмет көрсету бойынша ақы төлеу, көлiктiк қызметтерге ақы төлеу және тауарларды сатып алуға арналған өзге де шығыстар;</w:t>
            </w:r>
            <w:r>
              <w:br/>
            </w:r>
            <w:r>
              <w:rPr>
                <w:rFonts w:ascii="Times New Roman"/>
                <w:b w:val="false"/>
                <w:i w:val="false"/>
                <w:color w:val="000000"/>
                <w:sz w:val="20"/>
              </w:rPr>
              <w:t>
</w:t>
            </w:r>
            <w:r>
              <w:rPr>
                <w:rFonts w:ascii="Times New Roman"/>
                <w:b w:val="false"/>
                <w:i w:val="false"/>
                <w:color w:val="000000"/>
                <w:sz w:val="20"/>
              </w:rPr>
              <w:t xml:space="preserve">23) ғимараттар мен үй-жайларды реконструкциялау және күрделi жөндеу; </w:t>
            </w:r>
            <w:r>
              <w:br/>
            </w:r>
            <w:r>
              <w:rPr>
                <w:rFonts w:ascii="Times New Roman"/>
                <w:b w:val="false"/>
                <w:i w:val="false"/>
                <w:color w:val="000000"/>
                <w:sz w:val="20"/>
              </w:rPr>
              <w:t>
</w:t>
            </w:r>
            <w:r>
              <w:rPr>
                <w:rFonts w:ascii="Times New Roman"/>
                <w:b w:val="false"/>
                <w:i w:val="false"/>
                <w:color w:val="000000"/>
                <w:sz w:val="20"/>
              </w:rPr>
              <w:t>24) демалыс лагерьлерi тәрбиешiлерiнiң және көмекшi қызметкерлерiнiң еңбегiне ақы төлеу;</w:t>
            </w:r>
            <w:r>
              <w:br/>
            </w:r>
            <w:r>
              <w:rPr>
                <w:rFonts w:ascii="Times New Roman"/>
                <w:b w:val="false"/>
                <w:i w:val="false"/>
                <w:color w:val="000000"/>
                <w:sz w:val="20"/>
              </w:rPr>
              <w:t>
</w:t>
            </w:r>
            <w:r>
              <w:rPr>
                <w:rFonts w:ascii="Times New Roman"/>
                <w:b w:val="false"/>
                <w:i w:val="false"/>
                <w:color w:val="000000"/>
                <w:sz w:val="20"/>
              </w:rPr>
              <w:t>25) музыкалық аспаптарды жөндеу;</w:t>
            </w:r>
            <w:r>
              <w:br/>
            </w:r>
            <w:r>
              <w:rPr>
                <w:rFonts w:ascii="Times New Roman"/>
                <w:b w:val="false"/>
                <w:i w:val="false"/>
                <w:color w:val="000000"/>
                <w:sz w:val="20"/>
              </w:rPr>
              <w:t>
</w:t>
            </w:r>
            <w:r>
              <w:rPr>
                <w:rFonts w:ascii="Times New Roman"/>
                <w:b w:val="false"/>
                <w:i w:val="false"/>
                <w:color w:val="000000"/>
                <w:sz w:val="20"/>
              </w:rPr>
              <w:t>26) қозғалтқыштарды пайдалануға және жөндеуге байланысты шығыстар;</w:t>
            </w:r>
            <w:r>
              <w:br/>
            </w:r>
            <w:r>
              <w:rPr>
                <w:rFonts w:ascii="Times New Roman"/>
                <w:b w:val="false"/>
                <w:i w:val="false"/>
                <w:color w:val="000000"/>
                <w:sz w:val="20"/>
              </w:rPr>
              <w:t>
</w:t>
            </w:r>
            <w:r>
              <w:rPr>
                <w:rFonts w:ascii="Times New Roman"/>
                <w:b w:val="false"/>
                <w:i w:val="false"/>
                <w:color w:val="000000"/>
                <w:sz w:val="20"/>
              </w:rPr>
              <w:t>27) оқу-көмекшi, қосалқы шаруашылықтардың және оқу-тәжiрибе учаскелерiнiң өндiрiстiк қызметiне байланысты, оның iшiнде осы қызметпен айналысатын қызметкерлердiң еңбегiне ақы төлеуге жұмсалатын шығындар;</w:t>
            </w:r>
            <w:r>
              <w:br/>
            </w:r>
            <w:r>
              <w:rPr>
                <w:rFonts w:ascii="Times New Roman"/>
                <w:b w:val="false"/>
                <w:i w:val="false"/>
                <w:color w:val="000000"/>
                <w:sz w:val="20"/>
              </w:rPr>
              <w:t>
</w:t>
            </w:r>
            <w:r>
              <w:rPr>
                <w:rFonts w:ascii="Times New Roman"/>
                <w:b w:val="false"/>
                <w:i w:val="false"/>
                <w:color w:val="000000"/>
                <w:sz w:val="20"/>
              </w:rPr>
              <w:t>28) iссапар шығыстары (111, 112, 113, 121, 122, 131, 132, 135, 136, 141, 142, 144, 149, 151, 152, 153, 154, 156, 159, 161, 162, 169, 324, 414, 416, 419, 421).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туралы» Қазақстан Республикасының 2007 жылғы 27 шiлдедегi Заңының </w:t>
            </w:r>
            <w:r>
              <w:rPr>
                <w:rFonts w:ascii="Times New Roman"/>
                <w:b w:val="false"/>
                <w:i w:val="false"/>
                <w:color w:val="000000"/>
                <w:sz w:val="20"/>
              </w:rPr>
              <w:t>63-бабы</w:t>
            </w:r>
            <w:r>
              <w:rPr>
                <w:rFonts w:ascii="Times New Roman"/>
                <w:b w:val="false"/>
                <w:i w:val="false"/>
                <w:color w:val="000000"/>
                <w:sz w:val="20"/>
              </w:rPr>
              <w:t xml:space="preserve">, «Мемлекеттік білім беру мекемелерінің тауарларды (жұмыстарды, қызметтерді) өткізу жөніндегі ақылы қызмет түрлерін көрсету және олардың тауарларды (жұмыстарды, қызметтерді) өткізуден түскен ақшаны жұмсау ережесін бекіту туралы» Қазақстан Республикасы Үкiметiнiң 2009 жылғы 20 шiлдедегi № 1102 </w:t>
            </w:r>
            <w:r>
              <w:rPr>
                <w:rFonts w:ascii="Times New Roman"/>
                <w:b w:val="false"/>
                <w:i w:val="false"/>
                <w:color w:val="000000"/>
                <w:sz w:val="20"/>
              </w:rPr>
              <w:t>қаулысы</w:t>
            </w:r>
            <w:r>
              <w:rPr>
                <w:rFonts w:ascii="Times New Roman"/>
                <w:b w:val="false"/>
                <w:i w:val="false"/>
                <w:color w:val="000000"/>
                <w:sz w:val="20"/>
              </w:rPr>
              <w:t>.</w:t>
            </w:r>
          </w:p>
        </w:tc>
      </w:tr>
      <w:tr>
        <w:trPr>
          <w:trHeight w:val="18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05</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019</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аспаптарды пайдаланғаны үшiн төлем</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18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бiлiм беру мекемелерiнiң энергия қондырғыларымен және бу қазандықтарымен берiлетiн жылу энергиясын жiбергенi үшiн төлем</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18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05</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019</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Оқу-өндiрiстiк шеберханалардың, оқу шаруашылықтарының, оқу-тәжiрибе учаскелерiнiң өнiмдерiн өндiру мен өткiзудi ұйымдастыру</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18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05</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696</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002</w:t>
            </w:r>
            <w:r>
              <w:br/>
            </w:r>
            <w:r>
              <w:rPr>
                <w:rFonts w:ascii="Times New Roman"/>
                <w:b w:val="false"/>
                <w:i w:val="false"/>
                <w:color w:val="000000"/>
                <w:sz w:val="20"/>
              </w:rPr>
              <w:t>
</w:t>
            </w:r>
            <w:r>
              <w:rPr>
                <w:rFonts w:ascii="Times New Roman"/>
                <w:b w:val="false"/>
                <w:i w:val="false"/>
                <w:color w:val="000000"/>
                <w:sz w:val="20"/>
              </w:rPr>
              <w:t>019</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демалысты ұйымдастыру, бiлiм алушылар мен тәрбиеленушiлердiң, бiлiм беру ұйымдарында өткiзiлетiн түрлi iс-шараларға қатысушылардың тамақтануын қамтамасыз ету бойынша қызметтер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18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696</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002</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алушылар мен тәрбиеленушiлер, педагог қызметкерлер мен ересек тұрғындар арасында әр түрлi: спорт жарыстарын, семинарлар, кеңестер, конференциялар, сондай-ақ оқу-әдiстемелiк әдебиеттi әзiрлеу мен iске асыру жөнiндегi iс-шараларды ұйымдастыру және өткiзу бойынша қызметтер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18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05</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696</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002</w:t>
            </w:r>
            <w:r>
              <w:br/>
            </w:r>
            <w:r>
              <w:rPr>
                <w:rFonts w:ascii="Times New Roman"/>
                <w:b w:val="false"/>
                <w:i w:val="false"/>
                <w:color w:val="000000"/>
                <w:sz w:val="20"/>
              </w:rPr>
              <w:t>
</w:t>
            </w:r>
            <w:r>
              <w:rPr>
                <w:rFonts w:ascii="Times New Roman"/>
                <w:b w:val="false"/>
                <w:i w:val="false"/>
                <w:color w:val="000000"/>
                <w:sz w:val="20"/>
              </w:rPr>
              <w:t>019</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(дәрiстер және дәрiстердiң циклдерi) бойынша бiлiм алушылармен ғылым негiздерiн тереңдетiп зерделеудi ұйымдастыру бойынша қызметтер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18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05</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696</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002</w:t>
            </w:r>
            <w:r>
              <w:br/>
            </w:r>
            <w:r>
              <w:rPr>
                <w:rFonts w:ascii="Times New Roman"/>
                <w:b w:val="false"/>
                <w:i w:val="false"/>
                <w:color w:val="000000"/>
                <w:sz w:val="20"/>
              </w:rPr>
              <w:t>
</w:t>
            </w:r>
            <w:r>
              <w:rPr>
                <w:rFonts w:ascii="Times New Roman"/>
                <w:b w:val="false"/>
                <w:i w:val="false"/>
                <w:color w:val="000000"/>
                <w:sz w:val="20"/>
              </w:rPr>
              <w:t>019</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жоспары мен бағдарламалары бойынша бөлiнген оқу уақытынан тыс пәндер (дәрiстер және дәрiстердiң циклдерi) бойынша жекелеген бiлiм алушылармен қосымша сабақтар ұйымдастыру бойынша қызметтер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18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Кәсiптiк оқытуды ұйымдастыру (техникалық және қызмет көрсетушi еңбек мамандарын қайта даярлау және олардың бiлiктiлiгiн арттыру) бойынша қызметтер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18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9</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r>
              <w:rPr>
                <w:rFonts w:ascii="Times New Roman"/>
                <w:b w:val="false"/>
                <w:i w:val="false"/>
                <w:color w:val="000000"/>
                <w:sz w:val="20"/>
              </w:rPr>
              <w:t>017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бiлiктiлiгiн арттыру бойынша қызметтер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18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05</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696</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60</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002</w:t>
            </w:r>
            <w:r>
              <w:br/>
            </w:r>
            <w:r>
              <w:rPr>
                <w:rFonts w:ascii="Times New Roman"/>
                <w:b w:val="false"/>
                <w:i w:val="false"/>
                <w:color w:val="000000"/>
                <w:sz w:val="20"/>
              </w:rPr>
              <w:t>
</w:t>
            </w:r>
            <w:r>
              <w:rPr>
                <w:rFonts w:ascii="Times New Roman"/>
                <w:b w:val="false"/>
                <w:i w:val="false"/>
                <w:color w:val="000000"/>
                <w:sz w:val="20"/>
              </w:rPr>
              <w:t>019</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Интернет-байланыстың қосымша қызметтерi</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18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мамандандырылған бiлiм беру кәсiпорындарында жалпы мамандығы бар қызметкерлердi даярлау бойынша қызметтер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18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9</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r>
              <w:rPr>
                <w:rFonts w:ascii="Times New Roman"/>
                <w:b w:val="false"/>
                <w:i w:val="false"/>
                <w:color w:val="000000"/>
                <w:sz w:val="20"/>
              </w:rPr>
              <w:t>017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 саласындағы мамандықтар бойынша жоғары кәсiптiк бiлiмi бар мамандарды даярлау бойынша қызметтер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bl>
    <w:bookmarkStart w:name="z5" w:id="1"/>
    <w:p>
      <w:pPr>
        <w:spacing w:after="0"/>
        <w:ind w:left="0"/>
        <w:jc w:val="both"/>
      </w:pPr>
      <w:r>
        <w:rPr>
          <w:rFonts w:ascii="Times New Roman"/>
          <w:b w:val="false"/>
          <w:i w:val="false"/>
          <w:color w:val="000000"/>
          <w:sz w:val="28"/>
        </w:rPr>
        <w:t>                                                         ».</w:t>
      </w:r>
      <w:r>
        <w:br/>
      </w:r>
      <w:r>
        <w:rPr>
          <w:rFonts w:ascii="Times New Roman"/>
          <w:b w:val="false"/>
          <w:i w:val="false"/>
          <w:color w:val="000000"/>
          <w:sz w:val="28"/>
        </w:rPr>
        <w:t>
      2. Қазақстан Республикасы Қаржы министрлігінің Бюджеттік рәсімдер әдіснамасы департаменті (З.А. Ерназарова)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Қазақстан Республикасы Әділет министрлігінде мемлекеттік тіркелген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                                   Б. Жәмішев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