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2a35" w14:textId="6842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22 шілдедегі № 326-ө-м бұйрығы. Қазақстан Республикасының Әділет министрлігінде 2013 жылы 08 тамызда № 8611 тіркелді. Күші жойылды - Қазақстан Республикасы Еңбек және халықты әлеуметтік қорғау министрінің 2023 жылғы 23 мамырдағы № 167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23.05.2023 </w:t>
      </w:r>
      <w:r>
        <w:rPr>
          <w:rFonts w:ascii="Times New Roman"/>
          <w:b w:val="false"/>
          <w:i w:val="false"/>
          <w:color w:val="ff0000"/>
          <w:sz w:val="28"/>
        </w:rPr>
        <w:t>№ 167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тізіміндегі актінің тіркеудің тізіліміне № 5562 болып тіркелген, 2009 жылғы № 7 Қазақстан Республикасының орталық атқарушы және өзге де орталық мемлекеттік органдарының актілер жинағында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Учаскелік комиссиялар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Учаскелік комиссиялар туралы үлгілік ереже (бұдан әрі – Ереже) "Мемлекеттік атаулы әлеуметтік көмек туралы" 2001 жылғы 17 шілдедегі Қазақстан Республикасы Заңының (бұдан әрі – Заң) 5-бабы </w:t>
      </w:r>
      <w:r>
        <w:rPr>
          <w:rFonts w:ascii="Times New Roman"/>
          <w:b w:val="false"/>
          <w:i w:val="false"/>
          <w:color w:val="000000"/>
          <w:sz w:val="28"/>
        </w:rPr>
        <w:t>3-тармағына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 Осы Үлгілік ережеде пайдаланылатын негізгі ұғымдар:</w:t>
      </w:r>
    </w:p>
    <w:bookmarkEnd w:id="4"/>
    <w:bookmarkStart w:name="z10" w:id="5"/>
    <w:p>
      <w:pPr>
        <w:spacing w:after="0"/>
        <w:ind w:left="0"/>
        <w:jc w:val="both"/>
      </w:pPr>
      <w:r>
        <w:rPr>
          <w:rFonts w:ascii="Times New Roman"/>
          <w:b w:val="false"/>
          <w:i w:val="false"/>
          <w:color w:val="000000"/>
          <w:sz w:val="28"/>
        </w:rPr>
        <w:t>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bookmarkEnd w:id="5"/>
    <w:bookmarkStart w:name="z11" w:id="6"/>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6"/>
    <w:bookmarkStart w:name="z12" w:id="7"/>
    <w:p>
      <w:pPr>
        <w:spacing w:after="0"/>
        <w:ind w:left="0"/>
        <w:jc w:val="both"/>
      </w:pPr>
      <w:r>
        <w:rPr>
          <w:rFonts w:ascii="Times New Roman"/>
          <w:b w:val="false"/>
          <w:i w:val="false"/>
          <w:color w:val="000000"/>
          <w:sz w:val="28"/>
        </w:rPr>
        <w:t xml:space="preserve">
      Сонымен қатар,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"6. Комиссияның негізгі функцияларына:</w:t>
      </w:r>
    </w:p>
    <w:bookmarkEnd w:id="9"/>
    <w:bookmarkStart w:name="z17" w:id="10"/>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bookmarkEnd w:id="10"/>
    <w:bookmarkStart w:name="z18" w:id="11"/>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bookmarkEnd w:id="11"/>
    <w:bookmarkStart w:name="z19" w:id="12"/>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bookmarkEnd w:id="12"/>
    <w:bookmarkStart w:name="z20" w:id="13"/>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атаулы әлеуметтік көмек немесе Қағидаларға сәйкес көрсетілетін әлеуметтік көмек берудің қажеттілігі немесе қажеттіліктің жоқтығы туралы қорытындыны дайындау жатады.";</w:t>
      </w:r>
    </w:p>
    <w:bookmarkEnd w:id="13"/>
    <w:bookmarkStart w:name="z21" w:id="14"/>
    <w:p>
      <w:pPr>
        <w:spacing w:after="0"/>
        <w:ind w:left="0"/>
        <w:jc w:val="both"/>
      </w:pPr>
      <w:r>
        <w:rPr>
          <w:rFonts w:ascii="Times New Roman"/>
          <w:b w:val="false"/>
          <w:i w:val="false"/>
          <w:color w:val="000000"/>
          <w:sz w:val="28"/>
        </w:rPr>
        <w:t xml:space="preserve">
      3. "Комиссияның қызметін ұйымдастыру" </w:t>
      </w:r>
      <w:r>
        <w:rPr>
          <w:rFonts w:ascii="Times New Roman"/>
          <w:b w:val="false"/>
          <w:i w:val="false"/>
          <w:color w:val="000000"/>
          <w:sz w:val="28"/>
        </w:rPr>
        <w:t>бөлімінде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"9. Уәкілетті орган, ал ауылды жерлерде – кент, ауыл, ауылдық округтың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"14. Комиссия:</w:t>
      </w:r>
    </w:p>
    <w:bookmarkEnd w:id="16"/>
    <w:bookmarkStart w:name="z26" w:id="17"/>
    <w:p>
      <w:pPr>
        <w:spacing w:after="0"/>
        <w:ind w:left="0"/>
        <w:jc w:val="both"/>
      </w:pPr>
      <w:r>
        <w:rPr>
          <w:rFonts w:ascii="Times New Roman"/>
          <w:b w:val="false"/>
          <w:i w:val="false"/>
          <w:color w:val="000000"/>
          <w:sz w:val="28"/>
        </w:rPr>
        <w:t>
      уәкілетті органнан немесе кент, ауыл, ауылдық округ әкімінен құжаттарды алған күннен бастап бес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уәкілетті органға немесе кент, ауыл, ауылдық округ әкіміне береді;</w:t>
      </w:r>
    </w:p>
    <w:bookmarkEnd w:id="17"/>
    <w:bookmarkStart w:name="z27" w:id="18"/>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қорытынды әзірлейді және оларды уәкілетті органға немесе кент, ауыл, ауылдық округтың әкіміне жібереді.".</w:t>
      </w:r>
    </w:p>
    <w:bookmarkEnd w:id="18"/>
    <w:bookmarkStart w:name="z28" w:id="1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w:t>
      </w:r>
    </w:p>
    <w:bookmarkEnd w:id="19"/>
    <w:bookmarkStart w:name="z29" w:id="20"/>
    <w:p>
      <w:pPr>
        <w:spacing w:after="0"/>
        <w:ind w:left="0"/>
        <w:jc w:val="both"/>
      </w:pPr>
      <w:r>
        <w:rPr>
          <w:rFonts w:ascii="Times New Roman"/>
          <w:b w:val="false"/>
          <w:i w:val="false"/>
          <w:color w:val="000000"/>
          <w:sz w:val="28"/>
        </w:rPr>
        <w:t>
      осы бұйрықты мемлекеттік тіркеу үшін Қазақстан Республикасы Әділет министрлігіне ұсынуды қамтамасыз етсін;</w:t>
      </w:r>
    </w:p>
    <w:bookmarkEnd w:id="20"/>
    <w:bookmarkStart w:name="z30" w:id="21"/>
    <w:p>
      <w:pPr>
        <w:spacing w:after="0"/>
        <w:ind w:left="0"/>
        <w:jc w:val="both"/>
      </w:pPr>
      <w:r>
        <w:rPr>
          <w:rFonts w:ascii="Times New Roman"/>
          <w:b w:val="false"/>
          <w:i w:val="false"/>
          <w:color w:val="000000"/>
          <w:sz w:val="28"/>
        </w:rPr>
        <w:t>
      осы бұйрықты облыс, Астана және Алматы қалаларының жұмыспен қамтуды үйлестіру және әлеуметтік бағдарламалар басқармаларының назарына жеткізсін.</w:t>
      </w:r>
    </w:p>
    <w:bookmarkEnd w:id="21"/>
    <w:bookmarkStart w:name="z31" w:id="22"/>
    <w:p>
      <w:pPr>
        <w:spacing w:after="0"/>
        <w:ind w:left="0"/>
        <w:jc w:val="both"/>
      </w:pPr>
      <w:r>
        <w:rPr>
          <w:rFonts w:ascii="Times New Roman"/>
          <w:b w:val="false"/>
          <w:i w:val="false"/>
          <w:color w:val="000000"/>
          <w:sz w:val="28"/>
        </w:rPr>
        <w:t>
      3. Осы бұйрықтың орындалуын бақылау вице-министр Е.Қ. Егембердіге жүктелсін.</w:t>
      </w:r>
    </w:p>
    <w:bookmarkEnd w:id="22"/>
    <w:bookmarkStart w:name="z32" w:id="23"/>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