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c369c" w14:textId="cdc36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"Сырттай, кешкі және экстернат нысанында білім алуға жол берілмейтін кәсіптер мен мамандықтардың тізбесін және Жоғары білім беретін білім беру ұйымдарында экстернат нысанында оқытуға рұқсат беру нұсқаулығын бекіту туралы" Қазақстан Республикасы Білім және ғылым министрінің 2010 жылғы 8 ақпандағы № 40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2013 жылғы 12 тамыздағы № 330 бұйрығы. Қазақстан Республикасының Әділет министрлігінде 2013 жылы 27 тамызда № 8665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«Сырттай, кешкі және экстернат нысанында білім алуға жол берілмейтін кәсіптер мен мамандықтардың тізбесін және Жоғары білім беретін білім беру ұйымдарында экстернат нысанында оқытуға рұқсат беру нұсқаулығын бекіту туралы» Қазақстан Республикасы Білім және ғылым министрінің 2010 жылғы 8 ақпандағы № 40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мемлекеттік атқарушы органдарының және басқа орталық мемлекеттік органдардың 2010 жылғы 12 шілдедегі № 11 басылымында жарияланған нормативтік құқықтық актілерді мемлекеттік тіркеу тізілімінде № 6111 болып тіркелген)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Сырттай, кешкі және экстернат нысанында білім алуға жол берілмейтін кәсіптер мен мамандықтардың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6-бөлімде:</w:t>
      </w:r>
      <w:r>
        <w:br/>
      </w:r>
      <w:r>
        <w:rPr>
          <w:rFonts w:ascii="Times New Roman"/>
          <w:b w:val="false"/>
          <w:i w:val="false"/>
          <w:color w:val="000000"/>
          <w:sz w:val="28"/>
        </w:rPr>
        <w:t>
</w:t>
      </w:r>
      <w:r>
        <w:rPr>
          <w:rFonts w:ascii="Times New Roman"/>
          <w:b w:val="false"/>
          <w:i w:val="false"/>
          <w:color w:val="000000"/>
          <w:sz w:val="28"/>
        </w:rPr>
        <w:t>
      6 кіші бөлімде:</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8"/>
        <w:gridCol w:w="8272"/>
      </w:tblGrid>
      <w:tr>
        <w:trPr>
          <w:trHeight w:val="375"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5В100100</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w:t>
            </w:r>
          </w:p>
        </w:tc>
      </w:tr>
    </w:tbl>
    <w:bookmarkStart w:name="z6"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2. Жоғары және жоғары оқу орнынан кейінгі білім департаменті (Ф.Н. Жақыпова):</w:t>
      </w:r>
      <w:r>
        <w:br/>
      </w:r>
      <w:r>
        <w:rPr>
          <w:rFonts w:ascii="Times New Roman"/>
          <w:b w:val="false"/>
          <w:i w:val="false"/>
          <w:color w:val="000000"/>
          <w:sz w:val="28"/>
        </w:rPr>
        <w:t>
</w:t>
      </w:r>
      <w:r>
        <w:rPr>
          <w:rFonts w:ascii="Times New Roman"/>
          <w:b w:val="false"/>
          <w:i w:val="false"/>
          <w:color w:val="000000"/>
          <w:sz w:val="28"/>
        </w:rPr>
        <w:t>
      1) осы бұйрықтың белгіленген тәртiппен Қазақстан Республикасының Әдiлет министрлiгiнде мемлекеттiк тiркелуін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мемлекеттiк тiркеуден өткеннен кейiн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вице-министр М.Қ. Орынхановқа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w:t>
      </w:r>
      <w:r>
        <w:rPr>
          <w:rFonts w:ascii="Times New Roman"/>
          <w:b w:val="false"/>
          <w:i/>
          <w:color w:val="000000"/>
          <w:sz w:val="28"/>
        </w:rPr>
        <w:t xml:space="preserve"> атқарушы                               М. Орынханов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