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403cc" w14:textId="de40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Кепілдің және басқа қамтамасыз етудің құнын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25 ақпандағы № 64 қаулысы. Қазақстан Республикасының Әділет министрлігінде 2013 жылы 28 тамызда № 8682 тіркелді. Күші жойылды - Қазақстан Республикасы Ұлттық Банкі Басқармасының 2014 жылғы 24 желтоқсандағы № 256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24.12.2014 </w:t>
      </w:r>
      <w:r>
        <w:rPr>
          <w:rFonts w:ascii="Times New Roman"/>
          <w:b w:val="false"/>
          <w:i w:val="false"/>
          <w:color w:val="ff0000"/>
          <w:sz w:val="28"/>
        </w:rPr>
        <w:t>№ 256</w:t>
      </w:r>
      <w:r>
        <w:rPr>
          <w:rFonts w:ascii="Times New Roman"/>
          <w:b w:val="false"/>
          <w:i w:val="false"/>
          <w:color w:val="ff0000"/>
          <w:sz w:val="28"/>
        </w:rPr>
        <w:t>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2008 жылғы 10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Кепілдің және басқа қамтамасыз етудің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r>
        <w:br/>
      </w:r>
      <w:r>
        <w:rPr>
          <w:rFonts w:ascii="Times New Roman"/>
          <w:b w:val="false"/>
          <w:i w:val="false"/>
          <w:color w:val="000000"/>
          <w:sz w:val="28"/>
        </w:rPr>
        <w:t>
</w:t>
      </w:r>
      <w:r>
        <w:rPr>
          <w:rFonts w:ascii="Times New Roman"/>
          <w:b w:val="false"/>
          <w:i w:val="false"/>
          <w:color w:val="000000"/>
          <w:sz w:val="28"/>
        </w:rPr>
        <w:t>
      2. Банктер және банк операцияларының жекелеген түрлерін жүзеге асыратын ұйымдар (акцияларының бақылау пакеті ұлттық басқарушы холдингке тиесілі ұлттық даму институты болып табылатын банкті қоспағанда) осы қаулы қолданысқа енгізілген күннен бастап бір ай ішінде Қағидаларға сәйкес Объект құнын айқындау әдістемесін әзірлесін және бекітсін.</w:t>
      </w:r>
      <w:r>
        <w:br/>
      </w:r>
      <w:r>
        <w:rPr>
          <w:rFonts w:ascii="Times New Roman"/>
          <w:b w:val="false"/>
          <w:i w:val="false"/>
          <w:color w:val="000000"/>
          <w:sz w:val="28"/>
        </w:rPr>
        <w:t>
</w:t>
      </w: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және 2013 жылғы 1 қаңтардан бастап туындаған қатынастарға қолданылады.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Министр       Б. Жәмішев</w:t>
      </w:r>
      <w:r>
        <w:br/>
      </w:r>
      <w:r>
        <w:rPr>
          <w:rFonts w:ascii="Times New Roman"/>
          <w:b w:val="false"/>
          <w:i w:val="false"/>
          <w:color w:val="000000"/>
          <w:sz w:val="28"/>
        </w:rPr>
        <w:t>
2013 жылғы 29 шілде</w:t>
      </w:r>
    </w:p>
    <w:bookmarkStart w:name="z5"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2013 жылғы 25 ақпандағы  </w:t>
      </w:r>
      <w:r>
        <w:br/>
      </w:r>
      <w:r>
        <w:rPr>
          <w:rFonts w:ascii="Times New Roman"/>
          <w:b w:val="false"/>
          <w:i w:val="false"/>
          <w:color w:val="000000"/>
          <w:sz w:val="28"/>
        </w:rPr>
        <w:t xml:space="preserve">
№ 64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Кепілдің және басқа қамтамасыз етудің құнын айқындау қағидалары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Кепілдің және басқа қамтамасыз етудің құнын айқындау қағидалары (бұдан әрі – Қағидалар) 2008 жылғы 10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және банктер (акцияларының бақылау пакеті ұлттық басқарушы холдингке тиесілі ұлттық даму институты болып табылатын банкті қоспағанда) мен банк операцияларының жекелеген түрлерін жүзеге асыратын ұйымдар үшін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провизиялар (резервтер) қалыптастырған кезде есепке қабылданатын кепіл және басқа қамтамасыз ету болып табылатын объект құнын айқындау тәртібін белгілейді. </w:t>
      </w:r>
      <w:r>
        <w:br/>
      </w:r>
      <w:r>
        <w:rPr>
          <w:rFonts w:ascii="Times New Roman"/>
          <w:b w:val="false"/>
          <w:i w:val="false"/>
          <w:color w:val="000000"/>
          <w:sz w:val="28"/>
        </w:rPr>
        <w:t>
</w:t>
      </w:r>
      <w:r>
        <w:rPr>
          <w:rFonts w:ascii="Times New Roman"/>
          <w:b w:val="false"/>
          <w:i w:val="false"/>
          <w:color w:val="000000"/>
          <w:sz w:val="28"/>
        </w:rPr>
        <w:t>
      2.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Әдістеме – қаржы ұйымының атқарушы органы бекіткен Объект құнын айқындау әдістемесі;</w:t>
      </w:r>
      <w:r>
        <w:br/>
      </w:r>
      <w:r>
        <w:rPr>
          <w:rFonts w:ascii="Times New Roman"/>
          <w:b w:val="false"/>
          <w:i w:val="false"/>
          <w:color w:val="000000"/>
          <w:sz w:val="28"/>
        </w:rPr>
        <w:t>
</w:t>
      </w:r>
      <w:r>
        <w:rPr>
          <w:rFonts w:ascii="Times New Roman"/>
          <w:b w:val="false"/>
          <w:i w:val="false"/>
          <w:color w:val="000000"/>
          <w:sz w:val="28"/>
        </w:rPr>
        <w:t>
      2) басқа қамтамасыз ету – түрлері бекітілген Әдістемеде көзделген кепілдеме, кепілдік, кепілақы, кепілді жарна және басқа да қамтамасыз ету;</w:t>
      </w:r>
      <w:r>
        <w:br/>
      </w:r>
      <w:r>
        <w:rPr>
          <w:rFonts w:ascii="Times New Roman"/>
          <w:b w:val="false"/>
          <w:i w:val="false"/>
          <w:color w:val="000000"/>
          <w:sz w:val="28"/>
        </w:rPr>
        <w:t>
</w:t>
      </w:r>
      <w:r>
        <w:rPr>
          <w:rFonts w:ascii="Times New Roman"/>
          <w:b w:val="false"/>
          <w:i w:val="false"/>
          <w:color w:val="000000"/>
          <w:sz w:val="28"/>
        </w:rPr>
        <w:t>
      3) дербес активтер – Қазақстан Республикасының Ұлттық Банкі Басқармасының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2013 жылғы 25 ақпандағы № 65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8670 тіркелген) бекітілген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қағидаларына сәйкес әрқайсысы бойынша провизиялар (резервтер) жеке-жеке есептелетін активтер;</w:t>
      </w:r>
      <w:r>
        <w:br/>
      </w:r>
      <w:r>
        <w:rPr>
          <w:rFonts w:ascii="Times New Roman"/>
          <w:b w:val="false"/>
          <w:i w:val="false"/>
          <w:color w:val="000000"/>
          <w:sz w:val="28"/>
        </w:rPr>
        <w:t>
</w:t>
      </w:r>
      <w:r>
        <w:rPr>
          <w:rFonts w:ascii="Times New Roman"/>
          <w:b w:val="false"/>
          <w:i w:val="false"/>
          <w:color w:val="000000"/>
          <w:sz w:val="28"/>
        </w:rPr>
        <w:t>
      4) Комитет – Қазақстан Республикасы Ұлттық Банкінің Қаржы нарығын және қаржы ұйымдарын бақылау мен қадағалау комитеті;</w:t>
      </w:r>
      <w:r>
        <w:br/>
      </w:r>
      <w:r>
        <w:rPr>
          <w:rFonts w:ascii="Times New Roman"/>
          <w:b w:val="false"/>
          <w:i w:val="false"/>
          <w:color w:val="000000"/>
          <w:sz w:val="28"/>
        </w:rPr>
        <w:t>
</w:t>
      </w:r>
      <w:r>
        <w:rPr>
          <w:rFonts w:ascii="Times New Roman"/>
          <w:b w:val="false"/>
          <w:i w:val="false"/>
          <w:color w:val="000000"/>
          <w:sz w:val="28"/>
        </w:rPr>
        <w:t>
      5) қаржы ұйымдары – банктер (акцияларының бақылау пакеті ұлттық басқарушы холдингке тиесілі ұлттық даму институты болып табылатын банкті қоспағанда) және банк операцияларының жекелеген түрлерін жүзеге асыратын ұйымдар;</w:t>
      </w:r>
      <w:r>
        <w:br/>
      </w:r>
      <w:r>
        <w:rPr>
          <w:rFonts w:ascii="Times New Roman"/>
          <w:b w:val="false"/>
          <w:i w:val="false"/>
          <w:color w:val="000000"/>
          <w:sz w:val="28"/>
        </w:rPr>
        <w:t>
</w:t>
      </w:r>
      <w:r>
        <w:rPr>
          <w:rFonts w:ascii="Times New Roman"/>
          <w:b w:val="false"/>
          <w:i w:val="false"/>
          <w:color w:val="000000"/>
          <w:sz w:val="28"/>
        </w:rPr>
        <w:t>
      6) объект – дербес активтер бойынша кепіл және басқа қамтамасыз ету;</w:t>
      </w:r>
      <w:r>
        <w:br/>
      </w:r>
      <w:r>
        <w:rPr>
          <w:rFonts w:ascii="Times New Roman"/>
          <w:b w:val="false"/>
          <w:i w:val="false"/>
          <w:color w:val="000000"/>
          <w:sz w:val="28"/>
        </w:rPr>
        <w:t>
</w:t>
      </w:r>
      <w:r>
        <w:rPr>
          <w:rFonts w:ascii="Times New Roman"/>
          <w:b w:val="false"/>
          <w:i w:val="false"/>
          <w:color w:val="000000"/>
          <w:sz w:val="28"/>
        </w:rPr>
        <w:t>
      7) тәуелсіз бағалау – Қазақстан Республикасының бағалау қызметі туралы заңнамасына сәйкес қаржы ұйымымен жасалған бағалау жүргізуге арналған шарт бойынша бағалаушы жүзеге асыратын бағалау.</w:t>
      </w:r>
    </w:p>
    <w:bookmarkEnd w:id="4"/>
    <w:bookmarkStart w:name="z17" w:id="5"/>
    <w:p>
      <w:pPr>
        <w:spacing w:after="0"/>
        <w:ind w:left="0"/>
        <w:jc w:val="left"/>
      </w:pPr>
      <w:r>
        <w:rPr>
          <w:rFonts w:ascii="Times New Roman"/>
          <w:b/>
          <w:i w:val="false"/>
          <w:color w:val="000000"/>
        </w:rPr>
        <w:t xml:space="preserve"> 
2. Объектінің құнын айқындау тәртібі</w:t>
      </w:r>
    </w:p>
    <w:bookmarkEnd w:id="5"/>
    <w:bookmarkStart w:name="z18" w:id="6"/>
    <w:p>
      <w:pPr>
        <w:spacing w:after="0"/>
        <w:ind w:left="0"/>
        <w:jc w:val="both"/>
      </w:pPr>
      <w:r>
        <w:rPr>
          <w:rFonts w:ascii="Times New Roman"/>
          <w:b w:val="false"/>
          <w:i w:val="false"/>
          <w:color w:val="000000"/>
          <w:sz w:val="28"/>
        </w:rPr>
        <w:t>
      3. Қағидалардың мақсатында туынды қаржы құралдары объект ретінде қарастырылмайды.</w:t>
      </w:r>
      <w:r>
        <w:br/>
      </w:r>
      <w:r>
        <w:rPr>
          <w:rFonts w:ascii="Times New Roman"/>
          <w:b w:val="false"/>
          <w:i w:val="false"/>
          <w:color w:val="000000"/>
          <w:sz w:val="28"/>
        </w:rPr>
        <w:t>
</w:t>
      </w:r>
      <w:r>
        <w:rPr>
          <w:rFonts w:ascii="Times New Roman"/>
          <w:b w:val="false"/>
          <w:i w:val="false"/>
          <w:color w:val="000000"/>
          <w:sz w:val="28"/>
        </w:rPr>
        <w:t>
      4. Мына:</w:t>
      </w:r>
      <w:r>
        <w:br/>
      </w:r>
      <w:r>
        <w:rPr>
          <w:rFonts w:ascii="Times New Roman"/>
          <w:b w:val="false"/>
          <w:i w:val="false"/>
          <w:color w:val="000000"/>
          <w:sz w:val="28"/>
        </w:rPr>
        <w:t>
</w:t>
      </w:r>
      <w:r>
        <w:rPr>
          <w:rFonts w:ascii="Times New Roman"/>
          <w:b w:val="false"/>
          <w:i w:val="false"/>
          <w:color w:val="000000"/>
          <w:sz w:val="28"/>
        </w:rPr>
        <w:t>
      1) Қағидалардың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жағдайларда – Қазақстан Республикасының бағалау қызметі туралы заңнамасына сәйкес бағалаушы мен қаржы ұйымы арасындағы шарт бойынша жүргізілген бағалау туралы есепте айқындалған құн;</w:t>
      </w:r>
      <w:r>
        <w:br/>
      </w:r>
      <w:r>
        <w:rPr>
          <w:rFonts w:ascii="Times New Roman"/>
          <w:b w:val="false"/>
          <w:i w:val="false"/>
          <w:color w:val="000000"/>
          <w:sz w:val="28"/>
        </w:rPr>
        <w:t>
</w:t>
      </w:r>
      <w:r>
        <w:rPr>
          <w:rFonts w:ascii="Times New Roman"/>
          <w:b w:val="false"/>
          <w:i w:val="false"/>
          <w:color w:val="000000"/>
          <w:sz w:val="28"/>
        </w:rPr>
        <w:t>
      2) өзге жағдайларда – Әдістемеде белгіленген тәртіппен № 13 «Әділ құнды бағалау» халықаралық қаржылық есептілік стандарттарына және Қазақстан Республикасының бухгалтерлік есеп пен қаржылық есептілік туралы заңнамасына сәйкес айқындалған құн объект құны болып табылады.</w:t>
      </w:r>
      <w:r>
        <w:br/>
      </w:r>
      <w:r>
        <w:rPr>
          <w:rFonts w:ascii="Times New Roman"/>
          <w:b w:val="false"/>
          <w:i w:val="false"/>
          <w:color w:val="000000"/>
          <w:sz w:val="28"/>
        </w:rPr>
        <w:t>
</w:t>
      </w:r>
      <w:r>
        <w:rPr>
          <w:rFonts w:ascii="Times New Roman"/>
          <w:b w:val="false"/>
          <w:i w:val="false"/>
          <w:color w:val="000000"/>
          <w:sz w:val="28"/>
        </w:rPr>
        <w:t>
      5. Егер Қағидалардың </w:t>
      </w:r>
      <w:r>
        <w:rPr>
          <w:rFonts w:ascii="Times New Roman"/>
          <w:b w:val="false"/>
          <w:i w:val="false"/>
          <w:color w:val="000000"/>
          <w:sz w:val="28"/>
        </w:rPr>
        <w:t>6-тармағында</w:t>
      </w:r>
      <w:r>
        <w:rPr>
          <w:rFonts w:ascii="Times New Roman"/>
          <w:b w:val="false"/>
          <w:i w:val="false"/>
          <w:color w:val="000000"/>
          <w:sz w:val="28"/>
        </w:rPr>
        <w:t xml:space="preserve"> өзгеше белгіленбесе, объект құнын тәуелсіз бағалау мына:</w:t>
      </w:r>
      <w:r>
        <w:br/>
      </w:r>
      <w:r>
        <w:rPr>
          <w:rFonts w:ascii="Times New Roman"/>
          <w:b w:val="false"/>
          <w:i w:val="false"/>
          <w:color w:val="000000"/>
          <w:sz w:val="28"/>
        </w:rPr>
        <w:t>
</w:t>
      </w:r>
      <w:r>
        <w:rPr>
          <w:rFonts w:ascii="Times New Roman"/>
          <w:b w:val="false"/>
          <w:i w:val="false"/>
          <w:color w:val="000000"/>
          <w:sz w:val="28"/>
        </w:rPr>
        <w:t>
      1) кепілге салынған объект «Жылжымайтын мүлік ипотекасы туралы» 1995 жылғы 23 желтоқсандағы Қазақстан Республикасының Заңы 32-бабының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қаржы ұйымының меншігіне айналдырылған кезде соттың шешімімен белгіленген ағымдағы бағалау құны болмаған жағдайда жүзеге асырылады. Мұндай мүлік бойынша тәуелсіз бағалау Әдістемеге сәйкес белгіленген мерзімдерде, бірақ кепілге салынған объекті қаржы ұйымының меншігіне берілген мерзімнен кешіктірмей жүзеге асырылады;</w:t>
      </w:r>
      <w:r>
        <w:br/>
      </w:r>
      <w:r>
        <w:rPr>
          <w:rFonts w:ascii="Times New Roman"/>
          <w:b w:val="false"/>
          <w:i w:val="false"/>
          <w:color w:val="000000"/>
          <w:sz w:val="28"/>
        </w:rPr>
        <w:t>
</w:t>
      </w:r>
      <w:r>
        <w:rPr>
          <w:rFonts w:ascii="Times New Roman"/>
          <w:b w:val="false"/>
          <w:i w:val="false"/>
          <w:color w:val="000000"/>
          <w:sz w:val="28"/>
        </w:rPr>
        <w:t>
      2) егер құнын айқындаудың алдындағы күні құны республикалық бюджет туралы заңда белгіленген және тиісті қаржы жылының бірінші қаңтарында қолданыста болған 100 000 (жүз мың) айлық есептік көрсеткіштен асатын жылжымайтын мүлік объект болып табылған жағдайда жүзеге асырылады. Мұндай мүлік бойынша тәуелсіз бағалау жылына кемінде бір рет жүргізіледі;</w:t>
      </w:r>
      <w:r>
        <w:br/>
      </w:r>
      <w:r>
        <w:rPr>
          <w:rFonts w:ascii="Times New Roman"/>
          <w:b w:val="false"/>
          <w:i w:val="false"/>
          <w:color w:val="000000"/>
          <w:sz w:val="28"/>
        </w:rPr>
        <w:t>
</w:t>
      </w:r>
      <w:r>
        <w:rPr>
          <w:rFonts w:ascii="Times New Roman"/>
          <w:b w:val="false"/>
          <w:i w:val="false"/>
          <w:color w:val="000000"/>
          <w:sz w:val="28"/>
        </w:rPr>
        <w:t>
      3) кепіл және басқа қамтамасыз ету туралы шарт жасалған;</w:t>
      </w:r>
      <w:r>
        <w:br/>
      </w:r>
      <w:r>
        <w:rPr>
          <w:rFonts w:ascii="Times New Roman"/>
          <w:b w:val="false"/>
          <w:i w:val="false"/>
          <w:color w:val="000000"/>
          <w:sz w:val="28"/>
        </w:rPr>
        <w:t>
</w:t>
      </w:r>
      <w:r>
        <w:rPr>
          <w:rFonts w:ascii="Times New Roman"/>
          <w:b w:val="false"/>
          <w:i w:val="false"/>
          <w:color w:val="000000"/>
          <w:sz w:val="28"/>
        </w:rPr>
        <w:t xml:space="preserve">
      4) объектіні сату туралы шешім қабылданған жағдайда жүзеге асырылады. Мұндай мүлік бойынша тәуелсіз бағалау Әдістемеге сәйкес белгіленген мерзімдерде, бірақ сату мерзімінен кешіктірмей жүзеге асырылады. Бұл ретте мұндай шешімді жауапты орган немесе қаржы ұйымының проблемалық қаржы активтерімен жұмыс бөлімшесі қабылдайды және жазбаша түрде ресімделеді. </w:t>
      </w:r>
      <w:r>
        <w:br/>
      </w:r>
      <w:r>
        <w:rPr>
          <w:rFonts w:ascii="Times New Roman"/>
          <w:b w:val="false"/>
          <w:i w:val="false"/>
          <w:color w:val="000000"/>
          <w:sz w:val="28"/>
        </w:rPr>
        <w:t>
</w:t>
      </w:r>
      <w:r>
        <w:rPr>
          <w:rFonts w:ascii="Times New Roman"/>
          <w:b w:val="false"/>
          <w:i w:val="false"/>
          <w:color w:val="000000"/>
          <w:sz w:val="28"/>
        </w:rPr>
        <w:t>
      6. Кепіл шартын жасау және кепіл және басқа да қамтамасыз ету ретінде мынадай объектілерді:</w:t>
      </w:r>
      <w:r>
        <w:br/>
      </w:r>
      <w:r>
        <w:rPr>
          <w:rFonts w:ascii="Times New Roman"/>
          <w:b w:val="false"/>
          <w:i w:val="false"/>
          <w:color w:val="000000"/>
          <w:sz w:val="28"/>
        </w:rPr>
        <w:t>
</w:t>
      </w:r>
      <w:r>
        <w:rPr>
          <w:rFonts w:ascii="Times New Roman"/>
          <w:b w:val="false"/>
          <w:i w:val="false"/>
          <w:color w:val="000000"/>
          <w:sz w:val="28"/>
        </w:rPr>
        <w:t>
      қаржы құралдарын (ұйымдасқан бағалы қағаздар нарығында айналыста болмайтын бағалы қағаздарды қоспағанда);</w:t>
      </w:r>
      <w:r>
        <w:br/>
      </w:r>
      <w:r>
        <w:rPr>
          <w:rFonts w:ascii="Times New Roman"/>
          <w:b w:val="false"/>
          <w:i w:val="false"/>
          <w:color w:val="000000"/>
          <w:sz w:val="28"/>
        </w:rPr>
        <w:t>
</w:t>
      </w:r>
      <w:r>
        <w:rPr>
          <w:rFonts w:ascii="Times New Roman"/>
          <w:b w:val="false"/>
          <w:i w:val="false"/>
          <w:color w:val="000000"/>
          <w:sz w:val="28"/>
        </w:rPr>
        <w:t>
      шартқа сәйкес, оның ішінде инвестициялық жобалар бойынша болашақта клиенттің меншігіне түсетін мүлікті;</w:t>
      </w:r>
      <w:r>
        <w:br/>
      </w:r>
      <w:r>
        <w:rPr>
          <w:rFonts w:ascii="Times New Roman"/>
          <w:b w:val="false"/>
          <w:i w:val="false"/>
          <w:color w:val="000000"/>
          <w:sz w:val="28"/>
        </w:rPr>
        <w:t>
</w:t>
      </w:r>
      <w:r>
        <w:rPr>
          <w:rFonts w:ascii="Times New Roman"/>
          <w:b w:val="false"/>
          <w:i w:val="false"/>
          <w:color w:val="000000"/>
          <w:sz w:val="28"/>
        </w:rPr>
        <w:t>
      шаруашылық серіктестігінің соңғы есепті күні теріс қаржылық нәтижесі болған жағдайда осындай серіктестіктің жарғылық капиталына қатысу үлестерін қабылдау көзделетін басқа қамтамасыз ету кезінде тәуелсіз бағалау талап етілмейді.</w:t>
      </w:r>
      <w:r>
        <w:br/>
      </w:r>
      <w:r>
        <w:rPr>
          <w:rFonts w:ascii="Times New Roman"/>
          <w:b w:val="false"/>
          <w:i w:val="false"/>
          <w:color w:val="000000"/>
          <w:sz w:val="28"/>
        </w:rPr>
        <w:t>
</w:t>
      </w:r>
      <w:r>
        <w:rPr>
          <w:rFonts w:ascii="Times New Roman"/>
          <w:b w:val="false"/>
          <w:i w:val="false"/>
          <w:color w:val="000000"/>
          <w:sz w:val="28"/>
        </w:rPr>
        <w:t>
      Бұл ретте осы тармақта көрсетілген объектілер бойынша құнды бағалауды қаржы ұйымын дербес жүзеге асырады.</w:t>
      </w:r>
      <w:r>
        <w:br/>
      </w:r>
      <w:r>
        <w:rPr>
          <w:rFonts w:ascii="Times New Roman"/>
          <w:b w:val="false"/>
          <w:i w:val="false"/>
          <w:color w:val="000000"/>
          <w:sz w:val="28"/>
        </w:rPr>
        <w:t>
</w:t>
      </w:r>
      <w:r>
        <w:rPr>
          <w:rFonts w:ascii="Times New Roman"/>
          <w:b w:val="false"/>
          <w:i w:val="false"/>
          <w:color w:val="000000"/>
          <w:sz w:val="28"/>
        </w:rPr>
        <w:t>
      7. Әрбір объектінің құнын айқындау бойынша құн айқындалғаннан кейін бес жұмыс күнінен кешіктірілмей Әдістемеде белгіленген нысан бойынша құнды айқындау туралы жеке есеп жасалады.</w:t>
      </w:r>
      <w:r>
        <w:br/>
      </w:r>
      <w:r>
        <w:rPr>
          <w:rFonts w:ascii="Times New Roman"/>
          <w:b w:val="false"/>
          <w:i w:val="false"/>
          <w:color w:val="000000"/>
          <w:sz w:val="28"/>
        </w:rPr>
        <w:t>
</w:t>
      </w:r>
      <w:r>
        <w:rPr>
          <w:rFonts w:ascii="Times New Roman"/>
          <w:b w:val="false"/>
          <w:i w:val="false"/>
          <w:color w:val="000000"/>
          <w:sz w:val="28"/>
        </w:rPr>
        <w:t>
      Құнды айқындау туралы жеке есепке сондай-ақ мынадай мәліметтер кіреді:</w:t>
      </w:r>
      <w:r>
        <w:br/>
      </w:r>
      <w:r>
        <w:rPr>
          <w:rFonts w:ascii="Times New Roman"/>
          <w:b w:val="false"/>
          <w:i w:val="false"/>
          <w:color w:val="000000"/>
          <w:sz w:val="28"/>
        </w:rPr>
        <w:t>
</w:t>
      </w:r>
      <w:r>
        <w:rPr>
          <w:rFonts w:ascii="Times New Roman"/>
          <w:b w:val="false"/>
          <w:i w:val="false"/>
          <w:color w:val="000000"/>
          <w:sz w:val="28"/>
        </w:rPr>
        <w:t>
      1) қорытындының нөмірі;</w:t>
      </w:r>
      <w:r>
        <w:br/>
      </w:r>
      <w:r>
        <w:rPr>
          <w:rFonts w:ascii="Times New Roman"/>
          <w:b w:val="false"/>
          <w:i w:val="false"/>
          <w:color w:val="000000"/>
          <w:sz w:val="28"/>
        </w:rPr>
        <w:t>
</w:t>
      </w:r>
      <w:r>
        <w:rPr>
          <w:rFonts w:ascii="Times New Roman"/>
          <w:b w:val="false"/>
          <w:i w:val="false"/>
          <w:color w:val="000000"/>
          <w:sz w:val="28"/>
        </w:rPr>
        <w:t>
      2) қорытынды жасалған күн;</w:t>
      </w:r>
      <w:r>
        <w:br/>
      </w:r>
      <w:r>
        <w:rPr>
          <w:rFonts w:ascii="Times New Roman"/>
          <w:b w:val="false"/>
          <w:i w:val="false"/>
          <w:color w:val="000000"/>
          <w:sz w:val="28"/>
        </w:rPr>
        <w:t>
</w:t>
      </w:r>
      <w:r>
        <w:rPr>
          <w:rFonts w:ascii="Times New Roman"/>
          <w:b w:val="false"/>
          <w:i w:val="false"/>
          <w:color w:val="000000"/>
          <w:sz w:val="28"/>
        </w:rPr>
        <w:t>
      3) кепіл туралы шарттың нөмірі мен күні;</w:t>
      </w:r>
      <w:r>
        <w:br/>
      </w:r>
      <w:r>
        <w:rPr>
          <w:rFonts w:ascii="Times New Roman"/>
          <w:b w:val="false"/>
          <w:i w:val="false"/>
          <w:color w:val="000000"/>
          <w:sz w:val="28"/>
        </w:rPr>
        <w:t>
</w:t>
      </w:r>
      <w:r>
        <w:rPr>
          <w:rFonts w:ascii="Times New Roman"/>
          <w:b w:val="false"/>
          <w:i w:val="false"/>
          <w:color w:val="000000"/>
          <w:sz w:val="28"/>
        </w:rPr>
        <w:t>
      4) объектінің атауы және орналасқан жері;</w:t>
      </w:r>
      <w:r>
        <w:br/>
      </w:r>
      <w:r>
        <w:rPr>
          <w:rFonts w:ascii="Times New Roman"/>
          <w:b w:val="false"/>
          <w:i w:val="false"/>
          <w:color w:val="000000"/>
          <w:sz w:val="28"/>
        </w:rPr>
        <w:t>
</w:t>
      </w:r>
      <w:r>
        <w:rPr>
          <w:rFonts w:ascii="Times New Roman"/>
          <w:b w:val="false"/>
          <w:i w:val="false"/>
          <w:color w:val="000000"/>
          <w:sz w:val="28"/>
        </w:rPr>
        <w:t>
      5) құнды айқындау күні;</w:t>
      </w:r>
      <w:r>
        <w:br/>
      </w:r>
      <w:r>
        <w:rPr>
          <w:rFonts w:ascii="Times New Roman"/>
          <w:b w:val="false"/>
          <w:i w:val="false"/>
          <w:color w:val="000000"/>
          <w:sz w:val="28"/>
        </w:rPr>
        <w:t>
</w:t>
      </w:r>
      <w:r>
        <w:rPr>
          <w:rFonts w:ascii="Times New Roman"/>
          <w:b w:val="false"/>
          <w:i w:val="false"/>
          <w:color w:val="000000"/>
          <w:sz w:val="28"/>
        </w:rPr>
        <w:t>
      6) объектінің құнын есептеудің пайдаланылған әдістері;</w:t>
      </w:r>
      <w:r>
        <w:br/>
      </w:r>
      <w:r>
        <w:rPr>
          <w:rFonts w:ascii="Times New Roman"/>
          <w:b w:val="false"/>
          <w:i w:val="false"/>
          <w:color w:val="000000"/>
          <w:sz w:val="28"/>
        </w:rPr>
        <w:t>
</w:t>
      </w:r>
      <w:r>
        <w:rPr>
          <w:rFonts w:ascii="Times New Roman"/>
          <w:b w:val="false"/>
          <w:i w:val="false"/>
          <w:color w:val="000000"/>
          <w:sz w:val="28"/>
        </w:rPr>
        <w:t>
      7) объектіні сәйкестендіретін жалпы ақпарат;</w:t>
      </w:r>
      <w:r>
        <w:br/>
      </w:r>
      <w:r>
        <w:rPr>
          <w:rFonts w:ascii="Times New Roman"/>
          <w:b w:val="false"/>
          <w:i w:val="false"/>
          <w:color w:val="000000"/>
          <w:sz w:val="28"/>
        </w:rPr>
        <w:t>
</w:t>
      </w:r>
      <w:r>
        <w:rPr>
          <w:rFonts w:ascii="Times New Roman"/>
          <w:b w:val="false"/>
          <w:i w:val="false"/>
          <w:color w:val="000000"/>
          <w:sz w:val="28"/>
        </w:rPr>
        <w:t>
      8) объектінің құнын есептеу кезінде пайдаланылған ақпарат;</w:t>
      </w:r>
      <w:r>
        <w:br/>
      </w:r>
      <w:r>
        <w:rPr>
          <w:rFonts w:ascii="Times New Roman"/>
          <w:b w:val="false"/>
          <w:i w:val="false"/>
          <w:color w:val="000000"/>
          <w:sz w:val="28"/>
        </w:rPr>
        <w:t>
</w:t>
      </w:r>
      <w:r>
        <w:rPr>
          <w:rFonts w:ascii="Times New Roman"/>
          <w:b w:val="false"/>
          <w:i w:val="false"/>
          <w:color w:val="000000"/>
          <w:sz w:val="28"/>
        </w:rPr>
        <w:t>
      9) ресми ақпарат көздері;</w:t>
      </w:r>
      <w:r>
        <w:br/>
      </w:r>
      <w:r>
        <w:rPr>
          <w:rFonts w:ascii="Times New Roman"/>
          <w:b w:val="false"/>
          <w:i w:val="false"/>
          <w:color w:val="000000"/>
          <w:sz w:val="28"/>
        </w:rPr>
        <w:t>
</w:t>
      </w:r>
      <w:r>
        <w:rPr>
          <w:rFonts w:ascii="Times New Roman"/>
          <w:b w:val="false"/>
          <w:i w:val="false"/>
          <w:color w:val="000000"/>
          <w:sz w:val="28"/>
        </w:rPr>
        <w:t>
      10) объектінің құнын есептеу кезінде пайдаланылған жорамалдар;</w:t>
      </w:r>
      <w:r>
        <w:br/>
      </w:r>
      <w:r>
        <w:rPr>
          <w:rFonts w:ascii="Times New Roman"/>
          <w:b w:val="false"/>
          <w:i w:val="false"/>
          <w:color w:val="000000"/>
          <w:sz w:val="28"/>
        </w:rPr>
        <w:t>
</w:t>
      </w:r>
      <w:r>
        <w:rPr>
          <w:rFonts w:ascii="Times New Roman"/>
          <w:b w:val="false"/>
          <w:i w:val="false"/>
          <w:color w:val="000000"/>
          <w:sz w:val="28"/>
        </w:rPr>
        <w:t>
      11) объектінің құнын айқындау үшін орындалған есептер;</w:t>
      </w:r>
      <w:r>
        <w:br/>
      </w:r>
      <w:r>
        <w:rPr>
          <w:rFonts w:ascii="Times New Roman"/>
          <w:b w:val="false"/>
          <w:i w:val="false"/>
          <w:color w:val="000000"/>
          <w:sz w:val="28"/>
        </w:rPr>
        <w:t>
</w:t>
      </w:r>
      <w:r>
        <w:rPr>
          <w:rFonts w:ascii="Times New Roman"/>
          <w:b w:val="false"/>
          <w:i w:val="false"/>
          <w:color w:val="000000"/>
          <w:sz w:val="28"/>
        </w:rPr>
        <w:t>
      12) объектінің жиынтық құны.</w:t>
      </w:r>
      <w:r>
        <w:br/>
      </w:r>
      <w:r>
        <w:rPr>
          <w:rFonts w:ascii="Times New Roman"/>
          <w:b w:val="false"/>
          <w:i w:val="false"/>
          <w:color w:val="000000"/>
          <w:sz w:val="28"/>
        </w:rPr>
        <w:t>
</w:t>
      </w:r>
      <w:r>
        <w:rPr>
          <w:rFonts w:ascii="Times New Roman"/>
          <w:b w:val="false"/>
          <w:i w:val="false"/>
          <w:color w:val="000000"/>
          <w:sz w:val="28"/>
        </w:rPr>
        <w:t>
      8. Объект бойынша мәліметтер (оның ішінде оның құны) құн айқындалғаннан кейін бес жұмыс күнінен кешіктірілмей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белгіленген нысан бойынша жасалған, объект бойынша деректер карточкасында көрсетіледі.</w:t>
      </w:r>
      <w:r>
        <w:br/>
      </w:r>
      <w:r>
        <w:rPr>
          <w:rFonts w:ascii="Times New Roman"/>
          <w:b w:val="false"/>
          <w:i w:val="false"/>
          <w:color w:val="000000"/>
          <w:sz w:val="28"/>
        </w:rPr>
        <w:t>
</w:t>
      </w:r>
      <w:r>
        <w:rPr>
          <w:rFonts w:ascii="Times New Roman"/>
          <w:b w:val="false"/>
          <w:i w:val="false"/>
          <w:color w:val="000000"/>
          <w:sz w:val="28"/>
        </w:rPr>
        <w:t>
      Объект бойынша деректер карточкасы кепіл шарты жасалған күні ресімделеді (ашылады) және қарыз алушыға қойылатын талаптарды тану тоқтатылған күн аралығында жүргізіледі.</w:t>
      </w:r>
      <w:r>
        <w:br/>
      </w:r>
      <w:r>
        <w:rPr>
          <w:rFonts w:ascii="Times New Roman"/>
          <w:b w:val="false"/>
          <w:i w:val="false"/>
          <w:color w:val="000000"/>
          <w:sz w:val="28"/>
        </w:rPr>
        <w:t>
</w:t>
      </w:r>
      <w:r>
        <w:rPr>
          <w:rFonts w:ascii="Times New Roman"/>
          <w:b w:val="false"/>
          <w:i w:val="false"/>
          <w:color w:val="000000"/>
          <w:sz w:val="28"/>
        </w:rPr>
        <w:t>
      9. Провизиялардың (резервтердің) мөлшерін есептеу мақсатында объектінің құны Әдістемеде көзделген кезеңділікпен, бірақ кемінде жылына бір рет салық заңнамасында корпоративтік табыс салығы бойынша белгіленген салық кезеңінің соңында айқындалады.</w:t>
      </w:r>
      <w:r>
        <w:br/>
      </w:r>
      <w:r>
        <w:rPr>
          <w:rFonts w:ascii="Times New Roman"/>
          <w:b w:val="false"/>
          <w:i w:val="false"/>
          <w:color w:val="000000"/>
          <w:sz w:val="28"/>
        </w:rPr>
        <w:t>
</w:t>
      </w:r>
      <w:r>
        <w:rPr>
          <w:rFonts w:ascii="Times New Roman"/>
          <w:b w:val="false"/>
          <w:i w:val="false"/>
          <w:color w:val="000000"/>
          <w:sz w:val="28"/>
        </w:rPr>
        <w:t>
      10. Қаржы ұйымы Әдістемені Қағидаларға сәйкес әзірлейді.</w:t>
      </w:r>
      <w:r>
        <w:br/>
      </w:r>
      <w:r>
        <w:rPr>
          <w:rFonts w:ascii="Times New Roman"/>
          <w:b w:val="false"/>
          <w:i w:val="false"/>
          <w:color w:val="000000"/>
          <w:sz w:val="28"/>
        </w:rPr>
        <w:t>
</w:t>
      </w:r>
      <w:r>
        <w:rPr>
          <w:rFonts w:ascii="Times New Roman"/>
          <w:b w:val="false"/>
          <w:i w:val="false"/>
          <w:color w:val="000000"/>
          <w:sz w:val="28"/>
        </w:rPr>
        <w:t>
      Қаржы ұйымының атқарушы органы Әдістемені, сондай-ақ Әдістемеге енгізілетін өзгерістерді және (немесе) толықтыруларды бекітеді.</w:t>
      </w:r>
      <w:r>
        <w:br/>
      </w:r>
      <w:r>
        <w:rPr>
          <w:rFonts w:ascii="Times New Roman"/>
          <w:b w:val="false"/>
          <w:i w:val="false"/>
          <w:color w:val="000000"/>
          <w:sz w:val="28"/>
        </w:rPr>
        <w:t>
</w:t>
      </w:r>
      <w:r>
        <w:rPr>
          <w:rFonts w:ascii="Times New Roman"/>
          <w:b w:val="false"/>
          <w:i w:val="false"/>
          <w:color w:val="000000"/>
          <w:sz w:val="28"/>
        </w:rPr>
        <w:t>
      Банктік және Қазақстан Республикасының банк заңнамасында көзделген өзге операцияларды жүргізуге лицензиясын Қағидалар қолданысқа енгізілген күннен кейін алған қаржы ұйымдары банктік және Қазақстан Республикасының банк заңнамасында көзделген өзге операцияларды жүргізуге лицензия алған күннен бастап бір ай ішінде Әдістемені әзірлейді және бекітеді.</w:t>
      </w:r>
      <w:r>
        <w:br/>
      </w:r>
      <w:r>
        <w:rPr>
          <w:rFonts w:ascii="Times New Roman"/>
          <w:b w:val="false"/>
          <w:i w:val="false"/>
          <w:color w:val="000000"/>
          <w:sz w:val="28"/>
        </w:rPr>
        <w:t>
</w:t>
      </w:r>
      <w:r>
        <w:rPr>
          <w:rFonts w:ascii="Times New Roman"/>
          <w:b w:val="false"/>
          <w:i w:val="false"/>
          <w:color w:val="000000"/>
          <w:sz w:val="28"/>
        </w:rPr>
        <w:t>
      11. Әдістемеге мыналар кіреді:</w:t>
      </w:r>
      <w:r>
        <w:br/>
      </w:r>
      <w:r>
        <w:rPr>
          <w:rFonts w:ascii="Times New Roman"/>
          <w:b w:val="false"/>
          <w:i w:val="false"/>
          <w:color w:val="000000"/>
          <w:sz w:val="28"/>
        </w:rPr>
        <w:t>
</w:t>
      </w:r>
      <w:r>
        <w:rPr>
          <w:rFonts w:ascii="Times New Roman"/>
          <w:b w:val="false"/>
          <w:i w:val="false"/>
          <w:color w:val="000000"/>
          <w:sz w:val="28"/>
        </w:rPr>
        <w:t>
      1) қаржы ұйымының объектінің құнын айқындау процесіне қатысатын құрылымдық бөлімшелерінің тізбесі, олардың функционалдық міндеттемелері және процестер жүйелілігін сипаттала отырып;</w:t>
      </w:r>
      <w:r>
        <w:br/>
      </w:r>
      <w:r>
        <w:rPr>
          <w:rFonts w:ascii="Times New Roman"/>
          <w:b w:val="false"/>
          <w:i w:val="false"/>
          <w:color w:val="000000"/>
          <w:sz w:val="28"/>
        </w:rPr>
        <w:t>
</w:t>
      </w:r>
      <w:r>
        <w:rPr>
          <w:rFonts w:ascii="Times New Roman"/>
          <w:b w:val="false"/>
          <w:i w:val="false"/>
          <w:color w:val="000000"/>
          <w:sz w:val="28"/>
        </w:rPr>
        <w:t>
      2) кепіл және басқа қамтамасыз ету ретінде қабылданатын мүліктің тізбесі;</w:t>
      </w:r>
      <w:r>
        <w:br/>
      </w:r>
      <w:r>
        <w:rPr>
          <w:rFonts w:ascii="Times New Roman"/>
          <w:b w:val="false"/>
          <w:i w:val="false"/>
          <w:color w:val="000000"/>
          <w:sz w:val="28"/>
        </w:rPr>
        <w:t>
</w:t>
      </w:r>
      <w:r>
        <w:rPr>
          <w:rFonts w:ascii="Times New Roman"/>
          <w:b w:val="false"/>
          <w:i w:val="false"/>
          <w:color w:val="000000"/>
          <w:sz w:val="28"/>
        </w:rPr>
        <w:t>
      3) объектілердің құнын айқындау кезінде пайдаланылатын ақпарат көздері;</w:t>
      </w:r>
      <w:r>
        <w:br/>
      </w:r>
      <w:r>
        <w:rPr>
          <w:rFonts w:ascii="Times New Roman"/>
          <w:b w:val="false"/>
          <w:i w:val="false"/>
          <w:color w:val="000000"/>
          <w:sz w:val="28"/>
        </w:rPr>
        <w:t>
</w:t>
      </w:r>
      <w:r>
        <w:rPr>
          <w:rFonts w:ascii="Times New Roman"/>
          <w:b w:val="false"/>
          <w:i w:val="false"/>
          <w:color w:val="000000"/>
          <w:sz w:val="28"/>
        </w:rPr>
        <w:t>
      4) әдістерді қолдану негіздері көрсетіле отырып объектілердің құнын айқындау әдістері;</w:t>
      </w:r>
      <w:r>
        <w:br/>
      </w:r>
      <w:r>
        <w:rPr>
          <w:rFonts w:ascii="Times New Roman"/>
          <w:b w:val="false"/>
          <w:i w:val="false"/>
          <w:color w:val="000000"/>
          <w:sz w:val="28"/>
        </w:rPr>
        <w:t>
</w:t>
      </w:r>
      <w:r>
        <w:rPr>
          <w:rFonts w:ascii="Times New Roman"/>
          <w:b w:val="false"/>
          <w:i w:val="false"/>
          <w:color w:val="000000"/>
          <w:sz w:val="28"/>
        </w:rPr>
        <w:t>
      5) объектілердің құнын айқындаудың кезеңділігі;</w:t>
      </w:r>
      <w:r>
        <w:br/>
      </w:r>
      <w:r>
        <w:rPr>
          <w:rFonts w:ascii="Times New Roman"/>
          <w:b w:val="false"/>
          <w:i w:val="false"/>
          <w:color w:val="000000"/>
          <w:sz w:val="28"/>
        </w:rPr>
        <w:t>
</w:t>
      </w:r>
      <w:r>
        <w:rPr>
          <w:rFonts w:ascii="Times New Roman"/>
          <w:b w:val="false"/>
          <w:i w:val="false"/>
          <w:color w:val="000000"/>
          <w:sz w:val="28"/>
        </w:rPr>
        <w:t>
      6) құнды айқындау туралы жеке есептің нысаны және оның жасауға қойылатын талаптар.</w:t>
      </w:r>
      <w:r>
        <w:br/>
      </w:r>
      <w:r>
        <w:rPr>
          <w:rFonts w:ascii="Times New Roman"/>
          <w:b w:val="false"/>
          <w:i w:val="false"/>
          <w:color w:val="000000"/>
          <w:sz w:val="28"/>
        </w:rPr>
        <w:t>
</w:t>
      </w:r>
      <w:r>
        <w:rPr>
          <w:rFonts w:ascii="Times New Roman"/>
          <w:b w:val="false"/>
          <w:i w:val="false"/>
          <w:color w:val="000000"/>
          <w:sz w:val="28"/>
        </w:rPr>
        <w:t>
      12. Әдістемеге өзгерістер және (немесе) толықтырулар енгізу үшін мыналар негіз болып табылады:</w:t>
      </w:r>
      <w:r>
        <w:br/>
      </w:r>
      <w:r>
        <w:rPr>
          <w:rFonts w:ascii="Times New Roman"/>
          <w:b w:val="false"/>
          <w:i w:val="false"/>
          <w:color w:val="000000"/>
          <w:sz w:val="28"/>
        </w:rPr>
        <w:t>
</w:t>
      </w:r>
      <w:r>
        <w:rPr>
          <w:rFonts w:ascii="Times New Roman"/>
          <w:b w:val="false"/>
          <w:i w:val="false"/>
          <w:color w:val="000000"/>
          <w:sz w:val="28"/>
        </w:rPr>
        <w:t>
      1) қаржы ұйымының объектінің құнын айқындау процесіне қатысатын құрылымдық бөлімшелерінің функционалдық міндеттері сипатталған, бекітілген Әдістемеде көрсетілген тізбесін өзгерту;</w:t>
      </w:r>
      <w:r>
        <w:br/>
      </w:r>
      <w:r>
        <w:rPr>
          <w:rFonts w:ascii="Times New Roman"/>
          <w:b w:val="false"/>
          <w:i w:val="false"/>
          <w:color w:val="000000"/>
          <w:sz w:val="28"/>
        </w:rPr>
        <w:t>
</w:t>
      </w:r>
      <w:r>
        <w:rPr>
          <w:rFonts w:ascii="Times New Roman"/>
          <w:b w:val="false"/>
          <w:i w:val="false"/>
          <w:color w:val="000000"/>
          <w:sz w:val="28"/>
        </w:rPr>
        <w:t>
      2) бекітілген Әдістеменің Қазақстан Республикасының бухгалтерлік есеп және қаржылық есептілік туралы заңнамасының талаптарына, халықаралық қаржылық есептілік стандарттарына сәйкес келмеуі.</w:t>
      </w:r>
      <w:r>
        <w:br/>
      </w:r>
      <w:r>
        <w:rPr>
          <w:rFonts w:ascii="Times New Roman"/>
          <w:b w:val="false"/>
          <w:i w:val="false"/>
          <w:color w:val="000000"/>
          <w:sz w:val="28"/>
        </w:rPr>
        <w:t>
</w:t>
      </w:r>
      <w:r>
        <w:rPr>
          <w:rFonts w:ascii="Times New Roman"/>
          <w:b w:val="false"/>
          <w:i w:val="false"/>
          <w:color w:val="000000"/>
          <w:sz w:val="28"/>
        </w:rPr>
        <w:t>
      13. Қаржы ұйымы бекітілген Әдістеменің көшірмесін,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 нысан бойынша Әдістемеге енгізілген өзгерістер және (немесе) толықтырулар туралы ақпаратты Әдістеме бекітілгеннен кейін бес жұмыс күнінен кешіктірмей Комитетке ұсынады.</w:t>
      </w:r>
      <w:r>
        <w:br/>
      </w:r>
      <w:r>
        <w:rPr>
          <w:rFonts w:ascii="Times New Roman"/>
          <w:b w:val="false"/>
          <w:i w:val="false"/>
          <w:color w:val="000000"/>
          <w:sz w:val="28"/>
        </w:rPr>
        <w:t>
</w:t>
      </w:r>
      <w:r>
        <w:rPr>
          <w:rFonts w:ascii="Times New Roman"/>
          <w:b w:val="false"/>
          <w:i w:val="false"/>
          <w:color w:val="000000"/>
          <w:sz w:val="28"/>
        </w:rPr>
        <w:t>
      Әдістемені қарау нәтижесі бойынша Комитет қаржы ұйымына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белгіленген нысан бойынша ескертулердің жоқ немесе бар екені туралы хабарлама жібереді. Комитеттің ескертулері Комитеттің хабарламасында айқындалған мерзімдерден кешіктірілмей жойылуы тиіс.</w:t>
      </w:r>
      <w:r>
        <w:br/>
      </w:r>
      <w:r>
        <w:rPr>
          <w:rFonts w:ascii="Times New Roman"/>
          <w:b w:val="false"/>
          <w:i w:val="false"/>
          <w:color w:val="000000"/>
          <w:sz w:val="28"/>
        </w:rPr>
        <w:t>
</w:t>
      </w:r>
      <w:r>
        <w:rPr>
          <w:rFonts w:ascii="Times New Roman"/>
          <w:b w:val="false"/>
          <w:i w:val="false"/>
          <w:color w:val="000000"/>
          <w:sz w:val="28"/>
        </w:rPr>
        <w:t>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негіздер бойынша өзгертуге және (немесе) толықтыруға жататын Әдістеме Комитеттің ескертулері жойылмайынша, сондай-ақ оны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келтірмейінше қабылданбайды.</w:t>
      </w:r>
      <w:r>
        <w:br/>
      </w:r>
      <w:r>
        <w:rPr>
          <w:rFonts w:ascii="Times New Roman"/>
          <w:b w:val="false"/>
          <w:i w:val="false"/>
          <w:color w:val="000000"/>
          <w:sz w:val="28"/>
        </w:rPr>
        <w:t>
</w:t>
      </w:r>
      <w:r>
        <w:rPr>
          <w:rFonts w:ascii="Times New Roman"/>
          <w:b w:val="false"/>
          <w:i w:val="false"/>
          <w:color w:val="000000"/>
          <w:sz w:val="28"/>
        </w:rPr>
        <w:t>
      14. Комитет салық қызметі органының сұратуы бойынша осындай сұрату алынған күннен бастап күнтізбелік он күн ішінде Әдістеменің, оған енгізілген өзгерістердің және (немесе) толықтырулардың көшірмелерін, сондай-ақ Комитеттің ескертулері туралы ақпаратты ұсынады.</w:t>
      </w:r>
      <w:r>
        <w:br/>
      </w:r>
      <w:r>
        <w:rPr>
          <w:rFonts w:ascii="Times New Roman"/>
          <w:b w:val="false"/>
          <w:i w:val="false"/>
          <w:color w:val="000000"/>
          <w:sz w:val="28"/>
        </w:rPr>
        <w:t>
</w:t>
      </w:r>
      <w:r>
        <w:rPr>
          <w:rFonts w:ascii="Times New Roman"/>
          <w:b w:val="false"/>
          <w:i w:val="false"/>
          <w:color w:val="000000"/>
          <w:sz w:val="28"/>
        </w:rPr>
        <w:t>
      15. Салықтық  тексеру жүргізу кезінде Комитет салық қызметі органының сұратуы бойынша осындай сұратуды алған күннен бастап күнтізбелік он күн ішінде Әдістеменің Қағидаларға сәйкес келетіндігі туралы қорытынды ұсынады.</w:t>
      </w:r>
    </w:p>
    <w:bookmarkEnd w:id="6"/>
    <w:bookmarkStart w:name="z67" w:id="7"/>
    <w:p>
      <w:pPr>
        <w:spacing w:after="0"/>
        <w:ind w:left="0"/>
        <w:jc w:val="both"/>
      </w:pPr>
      <w:r>
        <w:rPr>
          <w:rFonts w:ascii="Times New Roman"/>
          <w:b w:val="false"/>
          <w:i w:val="false"/>
          <w:color w:val="000000"/>
          <w:sz w:val="28"/>
        </w:rPr>
        <w:t>
Кепілдің және басқа қамтамасыз</w:t>
      </w:r>
      <w:r>
        <w:br/>
      </w:r>
      <w:r>
        <w:rPr>
          <w:rFonts w:ascii="Times New Roman"/>
          <w:b w:val="false"/>
          <w:i w:val="false"/>
          <w:color w:val="000000"/>
          <w:sz w:val="28"/>
        </w:rPr>
        <w:t xml:space="preserve">
етудің құнын айқындау     </w:t>
      </w:r>
      <w:r>
        <w:br/>
      </w:r>
      <w:r>
        <w:rPr>
          <w:rFonts w:ascii="Times New Roman"/>
          <w:b w:val="false"/>
          <w:i w:val="false"/>
          <w:color w:val="000000"/>
          <w:sz w:val="28"/>
        </w:rPr>
        <w:t xml:space="preserve">
қағидаларына 1-қосымша    </w:t>
      </w:r>
    </w:p>
    <w:bookmarkEnd w:id="7"/>
    <w:p>
      <w:pPr>
        <w:spacing w:after="0"/>
        <w:ind w:left="0"/>
        <w:jc w:val="both"/>
      </w:pPr>
      <w:r>
        <w:rPr>
          <w:rFonts w:ascii="Times New Roman"/>
          <w:b w:val="false"/>
          <w:i w:val="false"/>
          <w:color w:val="000000"/>
          <w:sz w:val="28"/>
        </w:rPr>
        <w:t xml:space="preserve">Нысан </w:t>
      </w:r>
    </w:p>
    <w:bookmarkStart w:name="z68" w:id="8"/>
    <w:p>
      <w:pPr>
        <w:spacing w:after="0"/>
        <w:ind w:left="0"/>
        <w:jc w:val="left"/>
      </w:pPr>
      <w:r>
        <w:rPr>
          <w:rFonts w:ascii="Times New Roman"/>
          <w:b/>
          <w:i w:val="false"/>
          <w:color w:val="000000"/>
        </w:rPr>
        <w:t xml:space="preserve"> 
____________________________ объекті бойынша деректер карточкасы</w:t>
      </w:r>
      <w:r>
        <w:br/>
      </w:r>
      <w:r>
        <w:rPr>
          <w:rFonts w:ascii="Times New Roman"/>
          <w:b/>
          <w:i w:val="false"/>
          <w:color w:val="000000"/>
        </w:rPr>
        <w:t xml:space="preserve">
(объектінің атауы)                                  </w:t>
      </w:r>
    </w:p>
    <w:bookmarkEnd w:id="8"/>
    <w:p>
      <w:pPr>
        <w:spacing w:after="0"/>
        <w:ind w:left="0"/>
        <w:jc w:val="both"/>
      </w:pPr>
      <w:r>
        <w:rPr>
          <w:rFonts w:ascii="Times New Roman"/>
          <w:b w:val="false"/>
          <w:i w:val="false"/>
          <w:color w:val="000000"/>
          <w:sz w:val="28"/>
        </w:rPr>
        <w:t>Карточканы толтыру басталған күні _____________</w:t>
      </w:r>
      <w:r>
        <w:br/>
      </w:r>
      <w:r>
        <w:rPr>
          <w:rFonts w:ascii="Times New Roman"/>
          <w:b w:val="false"/>
          <w:i w:val="false"/>
          <w:color w:val="000000"/>
          <w:sz w:val="28"/>
        </w:rPr>
        <w:t>
Карточканы толтыру аяқталған күні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2122"/>
        <w:gridCol w:w="1026"/>
        <w:gridCol w:w="1907"/>
        <w:gridCol w:w="1750"/>
        <w:gridCol w:w="1644"/>
        <w:gridCol w:w="1592"/>
        <w:gridCol w:w="1803"/>
        <w:gridCol w:w="1284"/>
      </w:tblGrid>
      <w:tr>
        <w:trPr>
          <w:trHeight w:val="300" w:hRule="atLeast"/>
        </w:trPr>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 №</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қайта бағалау</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қамтамасыз ету құнын айқындау  әдісі (әдістеменің тармағы көрсетілсін)</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түзетудің мөлшері</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құнын айқындау кезінде пайдаланылған негізгі  жорамалдар (әдістеменің тармағы көрсетілсін)</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Карточканы толтыру үшін жауапты тұлғаның аты-жөні, қолы</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w:t>
            </w:r>
            <w:r>
              <w:br/>
            </w:r>
            <w:r>
              <w:rPr>
                <w:rFonts w:ascii="Times New Roman"/>
                <w:b w:val="false"/>
                <w:i w:val="false"/>
                <w:color w:val="000000"/>
                <w:sz w:val="20"/>
              </w:rPr>
              <w:t>
</w:t>
            </w:r>
            <w:r>
              <w:rPr>
                <w:rFonts w:ascii="Times New Roman"/>
                <w:b w:val="false"/>
                <w:i w:val="false"/>
                <w:color w:val="000000"/>
                <w:sz w:val="20"/>
              </w:rPr>
              <w:t>пайдаланылатын</w:t>
            </w:r>
            <w:r>
              <w:br/>
            </w:r>
            <w:r>
              <w:rPr>
                <w:rFonts w:ascii="Times New Roman"/>
                <w:b w:val="false"/>
                <w:i w:val="false"/>
                <w:color w:val="000000"/>
                <w:sz w:val="20"/>
              </w:rPr>
              <w:t>
</w:t>
            </w:r>
            <w:r>
              <w:rPr>
                <w:rFonts w:ascii="Times New Roman"/>
                <w:b w:val="false"/>
                <w:i w:val="false"/>
                <w:color w:val="000000"/>
                <w:sz w:val="20"/>
              </w:rPr>
              <w:t>құны</w:t>
            </w:r>
            <w:r>
              <w:br/>
            </w:r>
            <w:r>
              <w:rPr>
                <w:rFonts w:ascii="Times New Roman"/>
                <w:b w:val="false"/>
                <w:i w:val="false"/>
                <w:color w:val="000000"/>
                <w:sz w:val="20"/>
              </w:rPr>
              <w:t>
</w:t>
            </w:r>
            <w:r>
              <w:rPr>
                <w:rFonts w:ascii="Times New Roman"/>
                <w:b w:val="false"/>
                <w:i w:val="false"/>
                <w:color w:val="000000"/>
                <w:sz w:val="20"/>
              </w:rPr>
              <w:t>(бағалаушы</w:t>
            </w:r>
            <w:r>
              <w:br/>
            </w:r>
            <w:r>
              <w:rPr>
                <w:rFonts w:ascii="Times New Roman"/>
                <w:b w:val="false"/>
                <w:i w:val="false"/>
                <w:color w:val="000000"/>
                <w:sz w:val="20"/>
              </w:rPr>
              <w:t>
</w:t>
            </w:r>
            <w:r>
              <w:rPr>
                <w:rFonts w:ascii="Times New Roman"/>
                <w:b w:val="false"/>
                <w:i w:val="false"/>
                <w:color w:val="000000"/>
                <w:sz w:val="20"/>
              </w:rPr>
              <w:t>немесе өзі</w:t>
            </w:r>
            <w:r>
              <w:br/>
            </w:r>
            <w:r>
              <w:rPr>
                <w:rFonts w:ascii="Times New Roman"/>
                <w:b w:val="false"/>
                <w:i w:val="false"/>
                <w:color w:val="000000"/>
                <w:sz w:val="20"/>
              </w:rPr>
              <w:t>
</w:t>
            </w:r>
            <w:r>
              <w:rPr>
                <w:rFonts w:ascii="Times New Roman"/>
                <w:b w:val="false"/>
                <w:i w:val="false"/>
                <w:color w:val="000000"/>
                <w:sz w:val="20"/>
              </w:rPr>
              <w:t>белгілеген)</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туралы  есептің  және Объектінің құнын айқындау  туралы есептің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немесе қамтамасыз ету шартында көрсетілген күні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Кейінгі қайта бағалау күні (t</w:t>
            </w:r>
            <w:r>
              <w:rPr>
                <w:rFonts w:ascii="Times New Roman"/>
                <w:b w:val="false"/>
                <w:i w:val="false"/>
                <w:color w:val="000000"/>
                <w:vertAlign w:val="subscript"/>
              </w:rPr>
              <w:t>1</w:t>
            </w: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Кейінгі қайта бағалау күні (t</w:t>
            </w:r>
            <w:r>
              <w:rPr>
                <w:rFonts w:ascii="Times New Roman"/>
                <w:b w:val="false"/>
                <w:i w:val="false"/>
                <w:color w:val="000000"/>
                <w:vertAlign w:val="subscript"/>
              </w:rPr>
              <w:t>2</w:t>
            </w: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9"/>
    <w:p>
      <w:pPr>
        <w:spacing w:after="0"/>
        <w:ind w:left="0"/>
        <w:jc w:val="both"/>
      </w:pPr>
      <w:r>
        <w:rPr>
          <w:rFonts w:ascii="Times New Roman"/>
          <w:b w:val="false"/>
          <w:i w:val="false"/>
          <w:color w:val="000000"/>
          <w:sz w:val="28"/>
        </w:rPr>
        <w:t>
Кепілдің және басқа қамтамасыз</w:t>
      </w:r>
      <w:r>
        <w:br/>
      </w:r>
      <w:r>
        <w:rPr>
          <w:rFonts w:ascii="Times New Roman"/>
          <w:b w:val="false"/>
          <w:i w:val="false"/>
          <w:color w:val="000000"/>
          <w:sz w:val="28"/>
        </w:rPr>
        <w:t xml:space="preserve">
етудің құнын айқындау     </w:t>
      </w:r>
      <w:r>
        <w:br/>
      </w:r>
      <w:r>
        <w:rPr>
          <w:rFonts w:ascii="Times New Roman"/>
          <w:b w:val="false"/>
          <w:i w:val="false"/>
          <w:color w:val="000000"/>
          <w:sz w:val="28"/>
        </w:rPr>
        <w:t xml:space="preserve">
қағидаларына 2-қосымша    </w:t>
      </w:r>
    </w:p>
    <w:bookmarkEnd w:id="9"/>
    <w:p>
      <w:pPr>
        <w:spacing w:after="0"/>
        <w:ind w:left="0"/>
        <w:jc w:val="both"/>
      </w:pPr>
      <w:r>
        <w:rPr>
          <w:rFonts w:ascii="Times New Roman"/>
          <w:b w:val="false"/>
          <w:i w:val="false"/>
          <w:color w:val="000000"/>
          <w:sz w:val="28"/>
        </w:rPr>
        <w:t>      Нысан    </w:t>
      </w:r>
    </w:p>
    <w:bookmarkStart w:name="z70" w:id="10"/>
    <w:p>
      <w:pPr>
        <w:spacing w:after="0"/>
        <w:ind w:left="0"/>
        <w:jc w:val="left"/>
      </w:pPr>
      <w:r>
        <w:rPr>
          <w:rFonts w:ascii="Times New Roman"/>
          <w:b/>
          <w:i w:val="false"/>
          <w:color w:val="000000"/>
        </w:rPr>
        <w:t xml:space="preserve"> 
Әдістемеге енгізілген өзгерістер және (немесе) толықтырулар туралы ақпарат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1486"/>
        <w:gridCol w:w="3148"/>
        <w:gridCol w:w="3313"/>
        <w:gridCol w:w="2325"/>
        <w:gridCol w:w="2819"/>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Әдістеменің тармағы, тармақшасы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және (немесе) толықтырулар енгізуге дейінгі редакция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және (немесе) толықтырулар енгізгеннен кейінгі редакция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 және (немесе) толықтырулар  енгізу  қажеттілігінің  негіздемесі (түсініктемелер)</w:t>
            </w:r>
            <w:r>
              <w:rPr>
                <w:rFonts w:ascii="Times New Roman"/>
                <w:b w:val="false"/>
                <w:i w:val="false"/>
                <w:color w:val="000000"/>
                <w:vertAlign w:val="superscript"/>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Енгізілетін өзгерістер және (немесе) толықтырулар  нәтижесінде объект құнының өзгеруін есептік бағалау</w:t>
            </w:r>
            <w:r>
              <w:rPr>
                <w:rFonts w:ascii="Times New Roman"/>
                <w:b w:val="false"/>
                <w:i w:val="false"/>
                <w:color w:val="000000"/>
                <w:vertAlign w:val="superscript"/>
              </w:rPr>
              <w:t>2</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w:t>
      </w:r>
      <w:r>
        <w:br/>
      </w:r>
      <w:r>
        <w:rPr>
          <w:rFonts w:ascii="Times New Roman"/>
          <w:b w:val="false"/>
          <w:i w:val="false"/>
          <w:color w:val="000000"/>
          <w:sz w:val="28"/>
        </w:rPr>
        <w:t>
қаржылық ұйым басшысының не оның орнындағы адамның лауазымы, аты-жөні, қолы</w:t>
      </w:r>
    </w:p>
    <w:p>
      <w:pPr>
        <w:spacing w:after="0"/>
        <w:ind w:left="0"/>
        <w:jc w:val="both"/>
      </w:pPr>
      <w:r>
        <w:rPr>
          <w:rFonts w:ascii="Times New Roman"/>
          <w:b w:val="false"/>
          <w:i w:val="false"/>
          <w:color w:val="000000"/>
          <w:sz w:val="28"/>
        </w:rPr>
        <w:t>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Енгізілетін өзгерістер мен (немесе) толықтырулар нәтижесінде провизия мөлшерінің өзгеруін есептеу бағасы бекіткен өзгерістер мен (немесе) толықтырулар енгізу қажеттілігіне негіздеме ұсынылады</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Құнын есептеу енгізілетін өзгерістер мен толықтыруларға байланысты өзгеретін барлық объектілер бойынша ақпарат ұсынылады</w:t>
      </w:r>
      <w:r>
        <w:rPr>
          <w:rFonts w:ascii="Times New Roman"/>
          <w:b w:val="false"/>
          <w:i w:val="false"/>
          <w:color w:val="000000"/>
          <w:sz w:val="28"/>
        </w:rPr>
        <w:t> </w:t>
      </w:r>
    </w:p>
    <w:bookmarkStart w:name="z71" w:id="11"/>
    <w:p>
      <w:pPr>
        <w:spacing w:after="0"/>
        <w:ind w:left="0"/>
        <w:jc w:val="both"/>
      </w:pPr>
      <w:r>
        <w:rPr>
          <w:rFonts w:ascii="Times New Roman"/>
          <w:b w:val="false"/>
          <w:i w:val="false"/>
          <w:color w:val="000000"/>
          <w:sz w:val="28"/>
        </w:rPr>
        <w:t>
Кепілдің және басқа қамтамасыз</w:t>
      </w:r>
      <w:r>
        <w:br/>
      </w:r>
      <w:r>
        <w:rPr>
          <w:rFonts w:ascii="Times New Roman"/>
          <w:b w:val="false"/>
          <w:i w:val="false"/>
          <w:color w:val="000000"/>
          <w:sz w:val="28"/>
        </w:rPr>
        <w:t xml:space="preserve">
етудің құнын айқындау    </w:t>
      </w:r>
      <w:r>
        <w:br/>
      </w:r>
      <w:r>
        <w:rPr>
          <w:rFonts w:ascii="Times New Roman"/>
          <w:b w:val="false"/>
          <w:i w:val="false"/>
          <w:color w:val="000000"/>
          <w:sz w:val="28"/>
        </w:rPr>
        <w:t>
қағидаларына 3-қосымша    </w:t>
      </w:r>
    </w:p>
    <w:bookmarkEnd w:id="11"/>
    <w:p>
      <w:pPr>
        <w:spacing w:after="0"/>
        <w:ind w:left="0"/>
        <w:jc w:val="both"/>
      </w:pPr>
      <w:r>
        <w:rPr>
          <w:rFonts w:ascii="Times New Roman"/>
          <w:b w:val="false"/>
          <w:i w:val="false"/>
          <w:color w:val="000000"/>
          <w:sz w:val="28"/>
        </w:rPr>
        <w:t>Нысан </w:t>
      </w:r>
    </w:p>
    <w:bookmarkStart w:name="z72" w:id="12"/>
    <w:p>
      <w:pPr>
        <w:spacing w:after="0"/>
        <w:ind w:left="0"/>
        <w:jc w:val="left"/>
      </w:pPr>
      <w:r>
        <w:rPr>
          <w:rFonts w:ascii="Times New Roman"/>
          <w:b/>
          <w:i w:val="false"/>
          <w:color w:val="000000"/>
        </w:rPr>
        <w:t xml:space="preserve"> 
Әдістемеге ескертулердің жоқ немесе бар екендігі туралы хабарлама </w:t>
      </w:r>
    </w:p>
    <w:bookmarkEnd w:id="12"/>
    <w:p>
      <w:pPr>
        <w:spacing w:after="0"/>
        <w:ind w:left="0"/>
        <w:jc w:val="both"/>
      </w:pPr>
      <w:r>
        <w:rPr>
          <w:rFonts w:ascii="Times New Roman"/>
          <w:b w:val="false"/>
          <w:i w:val="false"/>
          <w:color w:val="000000"/>
          <w:sz w:val="28"/>
        </w:rPr>
        <w:t>      20__жылғы «___» ________ № ________ </w:t>
      </w:r>
    </w:p>
    <w:p>
      <w:pPr>
        <w:spacing w:after="0"/>
        <w:ind w:left="0"/>
        <w:jc w:val="both"/>
      </w:pPr>
      <w:r>
        <w:rPr>
          <w:rFonts w:ascii="Times New Roman"/>
          <w:b w:val="false"/>
          <w:i w:val="false"/>
          <w:color w:val="000000"/>
          <w:sz w:val="28"/>
        </w:rPr>
        <w:t>      Қазақстан Республикасы Ұлттық Банкінің Қаржы нарығын және қаржы</w:t>
      </w:r>
      <w:r>
        <w:br/>
      </w:r>
      <w:r>
        <w:rPr>
          <w:rFonts w:ascii="Times New Roman"/>
          <w:b w:val="false"/>
          <w:i w:val="false"/>
          <w:color w:val="000000"/>
          <w:sz w:val="28"/>
        </w:rPr>
        <w:t>
ұйымдарын бақылау мен қадағалау комитеті Сіздерге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(ұйымның мекенжайы) </w:t>
      </w:r>
    </w:p>
    <w:p>
      <w:pPr>
        <w:spacing w:after="0"/>
        <w:ind w:left="0"/>
        <w:jc w:val="both"/>
      </w:pPr>
      <w:r>
        <w:rPr>
          <w:rFonts w:ascii="Times New Roman"/>
          <w:b w:val="false"/>
          <w:i w:val="false"/>
          <w:color w:val="000000"/>
          <w:sz w:val="28"/>
        </w:rPr>
        <w:t xml:space="preserve">Әдістемеге ескертулерінің жоқ екендігі туралы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Әдістемеге төменде келтірілген кестеге сәйкес ескертулерінің бар</w:t>
      </w:r>
      <w:r>
        <w:br/>
      </w:r>
      <w:r>
        <w:rPr>
          <w:rFonts w:ascii="Times New Roman"/>
          <w:b w:val="false"/>
          <w:i w:val="false"/>
          <w:color w:val="000000"/>
          <w:sz w:val="28"/>
        </w:rPr>
        <w:t xml:space="preserve">
екендігі туралы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(керегін белгілеңіз)</w:t>
      </w:r>
      <w:r>
        <w:br/>
      </w:r>
      <w:r>
        <w:rPr>
          <w:rFonts w:ascii="Times New Roman"/>
          <w:b w:val="false"/>
          <w:i w:val="false"/>
          <w:color w:val="000000"/>
          <w:sz w:val="28"/>
        </w:rPr>
        <w:t>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2891"/>
        <w:gridCol w:w="4435"/>
        <w:gridCol w:w="2454"/>
        <w:gridCol w:w="2059"/>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құрылымдық элементі</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редакциясы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мерзімі</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Комитеттің басшысы _______________________________________________</w:t>
      </w:r>
      <w:r>
        <w:br/>
      </w:r>
      <w:r>
        <w:rPr>
          <w:rFonts w:ascii="Times New Roman"/>
          <w:b w:val="false"/>
          <w:i w:val="false"/>
          <w:color w:val="000000"/>
          <w:sz w:val="28"/>
        </w:rPr>
        <w:t>
                               (аты-жөні, қолы)</w:t>
      </w:r>
      <w:r>
        <w:br/>
      </w:r>
      <w:r>
        <w:rPr>
          <w:rFonts w:ascii="Times New Roman"/>
          <w:b w:val="false"/>
          <w:i w:val="false"/>
          <w:color w:val="000000"/>
          <w:sz w:val="28"/>
        </w:rPr>
        <w:t>
Орындаушы ______________________________</w:t>
      </w:r>
      <w:r>
        <w:br/>
      </w:r>
      <w:r>
        <w:rPr>
          <w:rFonts w:ascii="Times New Roman"/>
          <w:b w:val="false"/>
          <w:i w:val="false"/>
          <w:color w:val="000000"/>
          <w:sz w:val="28"/>
        </w:rPr>
        <w:t>
            (аты-жөні, қолы, телефон)</w:t>
      </w:r>
    </w:p>
    <w:p>
      <w:pPr>
        <w:spacing w:after="0"/>
        <w:ind w:left="0"/>
        <w:jc w:val="both"/>
      </w:pPr>
      <w:r>
        <w:rPr>
          <w:rFonts w:ascii="Times New Roman"/>
          <w:b w:val="false"/>
          <w:i w:val="false"/>
          <w:color w:val="000000"/>
          <w:sz w:val="28"/>
        </w:rPr>
        <w:t>Хабарламаны алған _______________________________________________</w:t>
      </w:r>
      <w:r>
        <w:br/>
      </w:r>
      <w:r>
        <w:rPr>
          <w:rFonts w:ascii="Times New Roman"/>
          <w:b w:val="false"/>
          <w:i w:val="false"/>
          <w:color w:val="000000"/>
          <w:sz w:val="28"/>
        </w:rPr>
        <w:t>
                     (ұйым қызметкерінің аты-жөні, қолы күні)</w:t>
      </w:r>
    </w:p>
    <w:p>
      <w:pPr>
        <w:spacing w:after="0"/>
        <w:ind w:left="0"/>
        <w:jc w:val="both"/>
      </w:pPr>
      <w:r>
        <w:rPr>
          <w:rFonts w:ascii="Times New Roman"/>
          <w:b w:val="false"/>
          <w:i w:val="false"/>
          <w:color w:val="000000"/>
          <w:sz w:val="28"/>
        </w:rPr>
        <w:t xml:space="preserve">Хабарлама салық төлеушіге жіберілді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(жіберу және (немесе) алу фактісін растайтын құжаттың атауы, күні,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