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9f994" w14:textId="d39f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"Өндірістегі жазатайым оқиғаларға байланысты құжаттардың нысандарын бекіту туралы" Қазақстан Республикасы Еңбек және халықты әлеуметтік қорғау министрінің 2009 жылғы 3 наурыздағы № 74-ө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27 тамыздағы № 400-ө-м бұйрығы. Қазақстан Республикасының Әділет министрлігінде 2013 жылы 26 қыркүйектегі № 8742 тіркелді. Күші жойылды - Қазақстан Республикасы Денсаулық сақтау және әлеуметтік даму министрінің 2015 жылғы 15 желтоқсандағы № 971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15.12.2015 </w:t>
      </w:r>
      <w:r>
        <w:rPr>
          <w:rFonts w:ascii="Times New Roman"/>
          <w:b w:val="false"/>
          <w:i w:val="false"/>
          <w:color w:val="ff0000"/>
          <w:sz w:val="28"/>
        </w:rPr>
        <w:t>№ 971</w:t>
      </w:r>
      <w:r>
        <w:rPr>
          <w:rFonts w:ascii="Times New Roman"/>
          <w:b w:val="false"/>
          <w:i w:val="false"/>
          <w:color w:val="ff0000"/>
          <w:sz w:val="28"/>
        </w:rPr>
        <w:t xml:space="preserve"> (01.01.2016 бастап қолданысқа енгізіледі) бұйрығымен.</w:t>
      </w:r>
    </w:p>
    <w:bookmarkStart w:name="z1" w:id="0"/>
    <w:p>
      <w:pPr>
        <w:spacing w:after="0"/>
        <w:ind w:left="0"/>
        <w:jc w:val="both"/>
      </w:pPr>
      <w:r>
        <w:rPr>
          <w:rFonts w:ascii="Times New Roman"/>
          <w:b w:val="false"/>
          <w:i w:val="false"/>
          <w:color w:val="000000"/>
          <w:sz w:val="28"/>
        </w:rPr>
        <w:t>
      2007 жылғы 15 мамырдағы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«Өндірістегі жазатайым оқиғаларға байланысты құжаттардың нысандарын бекіту туралы» Қазақстан Республикасы Еңбек және халықты әлеуметтік қорғау министрінің 2009 жылғы 3 наурыздағы № 74-ө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тізіліміне № 5614 болып тіркелген, 2009 жылғы 8 мамырда «Заң газетінің» № 69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өндірістік жазатайым оқиға туралы актінің </w:t>
      </w:r>
      <w:r>
        <w:rPr>
          <w:rFonts w:ascii="Times New Roman"/>
          <w:b w:val="false"/>
          <w:i w:val="false"/>
          <w:color w:val="000000"/>
          <w:sz w:val="28"/>
        </w:rPr>
        <w:t>нысанында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өндірістік жазатайым оқиға туралы актіні толықтыруға </w:t>
      </w:r>
      <w:r>
        <w:rPr>
          <w:rFonts w:ascii="Times New Roman"/>
          <w:b w:val="false"/>
          <w:i w:val="false"/>
          <w:color w:val="000000"/>
          <w:sz w:val="28"/>
        </w:rPr>
        <w:t>түсіндірмелерде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ескерту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326-бабының</w:t>
      </w:r>
      <w:r>
        <w:rPr>
          <w:rFonts w:ascii="Times New Roman"/>
          <w:b w:val="false"/>
          <w:i w:val="false"/>
          <w:color w:val="000000"/>
          <w:sz w:val="28"/>
        </w:rPr>
        <w:t xml:space="preserve"> 4-тармағына сәйкес әрбір жазатайым оқиғаны тергеп - тексеру аяқталғаннан кейін жұмыс беруші үш күннен кешіктірмей зардап шеккен адамға немесе оның сенімді адамына жазатайым оқиға туралы актіні беруге міндетті, актінің бір данасы жұмыс берушімен тиісті шарттық қатынастары бар сақтандыру ұйымына, ал екіншісі - мемлекеттік еңбек инспекциясына жіберіледі.</w:t>
      </w:r>
      <w:r>
        <w:br/>
      </w:r>
      <w:r>
        <w:rPr>
          <w:rFonts w:ascii="Times New Roman"/>
          <w:b w:val="false"/>
          <w:i w:val="false"/>
          <w:color w:val="000000"/>
          <w:sz w:val="28"/>
        </w:rPr>
        <w:t>
</w:t>
      </w:r>
      <w:r>
        <w:rPr>
          <w:rFonts w:ascii="Times New Roman"/>
          <w:b w:val="false"/>
          <w:i w:val="false"/>
          <w:color w:val="000000"/>
          <w:sz w:val="28"/>
        </w:rPr>
        <w:t>
      Улану жағдайында актінің көшірмесі халықтың санитарлық-эпидемиологиялық салауаттылығы саласындағы мемлекеттік органға да жіберіледі»;</w:t>
      </w:r>
      <w:r>
        <w:br/>
      </w:r>
      <w:r>
        <w:rPr>
          <w:rFonts w:ascii="Times New Roman"/>
          <w:b w:val="false"/>
          <w:i w:val="false"/>
          <w:color w:val="000000"/>
          <w:sz w:val="28"/>
        </w:rPr>
        <w:t>
</w:t>
      </w:r>
      <w:r>
        <w:rPr>
          <w:rFonts w:ascii="Times New Roman"/>
          <w:b w:val="false"/>
          <w:i w:val="false"/>
          <w:color w:val="000000"/>
          <w:sz w:val="28"/>
        </w:rPr>
        <w:t>
      осы бұйрықпен бекітілген жазатайым оқиғаны арнайы тергеп-тексеру актісінің </w:t>
      </w:r>
      <w:r>
        <w:rPr>
          <w:rFonts w:ascii="Times New Roman"/>
          <w:b w:val="false"/>
          <w:i w:val="false"/>
          <w:color w:val="000000"/>
          <w:sz w:val="28"/>
        </w:rPr>
        <w:t>нысанында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«кұрамында,____________________________________________________</w:t>
      </w:r>
      <w:r>
        <w:br/>
      </w:r>
      <w:r>
        <w:rPr>
          <w:rFonts w:ascii="Times New Roman"/>
          <w:b w:val="false"/>
          <w:i w:val="false"/>
          <w:color w:val="000000"/>
          <w:sz w:val="28"/>
        </w:rPr>
        <w:t>
                (Еңбек жөніндегі уәкілетті мемлекеттік органының</w:t>
      </w:r>
      <w:r>
        <w:br/>
      </w:r>
      <w:r>
        <w:rPr>
          <w:rFonts w:ascii="Times New Roman"/>
          <w:b w:val="false"/>
          <w:i w:val="false"/>
          <w:color w:val="000000"/>
          <w:sz w:val="28"/>
        </w:rPr>
        <w:t>
атауы немесе Қазақстан Республикасы Үкіметінің шешімі) бұйрығымен</w:t>
      </w:r>
      <w:r>
        <w:br/>
      </w:r>
      <w:r>
        <w:rPr>
          <w:rFonts w:ascii="Times New Roman"/>
          <w:b w:val="false"/>
          <w:i w:val="false"/>
          <w:color w:val="000000"/>
          <w:sz w:val="28"/>
        </w:rPr>
        <w:t>
тағайындалған комиссия»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«құрамында,____________________________________________________</w:t>
      </w:r>
      <w:r>
        <w:br/>
      </w:r>
      <w:r>
        <w:rPr>
          <w:rFonts w:ascii="Times New Roman"/>
          <w:b w:val="false"/>
          <w:i w:val="false"/>
          <w:color w:val="000000"/>
          <w:sz w:val="28"/>
        </w:rPr>
        <w:t>
                (Еңбек инспекциясы жөніндегі жергілікті органның,</w:t>
      </w:r>
      <w:r>
        <w:br/>
      </w:r>
      <w:r>
        <w:rPr>
          <w:rFonts w:ascii="Times New Roman"/>
          <w:b w:val="false"/>
          <w:i w:val="false"/>
          <w:color w:val="000000"/>
          <w:sz w:val="28"/>
        </w:rPr>
        <w:t>
еңбек жөніндегі уәкілетті мемлекеттік органының атауы немесе</w:t>
      </w:r>
      <w:r>
        <w:br/>
      </w:r>
      <w:r>
        <w:rPr>
          <w:rFonts w:ascii="Times New Roman"/>
          <w:b w:val="false"/>
          <w:i w:val="false"/>
          <w:color w:val="000000"/>
          <w:sz w:val="28"/>
        </w:rPr>
        <w:t>
Қазақстан Республикасы Үкіметінің шешімі)</w:t>
      </w:r>
      <w:r>
        <w:br/>
      </w:r>
      <w:r>
        <w:rPr>
          <w:rFonts w:ascii="Times New Roman"/>
          <w:b w:val="false"/>
          <w:i w:val="false"/>
          <w:color w:val="000000"/>
          <w:sz w:val="28"/>
        </w:rPr>
        <w:t>
      бұйрығымен тағайындалған комиссия».</w:t>
      </w:r>
      <w:r>
        <w:br/>
      </w:r>
      <w:r>
        <w:rPr>
          <w:rFonts w:ascii="Times New Roman"/>
          <w:b w:val="false"/>
          <w:i w:val="false"/>
          <w:color w:val="000000"/>
          <w:sz w:val="28"/>
        </w:rPr>
        <w:t>
</w:t>
      </w:r>
      <w:r>
        <w:rPr>
          <w:rFonts w:ascii="Times New Roman"/>
          <w:b w:val="false"/>
          <w:i w:val="false"/>
          <w:color w:val="000000"/>
          <w:sz w:val="28"/>
        </w:rPr>
        <w:t>
      2. Еңбек және әлеуметтік әріптестік департаменті (К.Ө. Санабаев) осы бұйрықтың Қазақстан Республикасының Әділет министрлігінде мемлекеттік тіркелуін, оның заңнамада белгіленген тәртіппен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министрлігінің Бақылау және әлеуметтік қорғау комитеті (А.Ә. Сарбасов) осы бұйрықты облыстардың, республикалық маңызы бар қаланың және астананың еңбек жөніндегі жергілікті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Еңбек және халықты әлеуметтік қорғау вице-министрі Е.Қ. Егембердіге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Т. Дүйсенова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