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f8a4c" w14:textId="41f8a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"Химиялық өндіріс" саласындағы салалық біліктілік шеңберін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Республикасының Индустрия және жаңа технологиялар министрінің 2013 жылғы 4 желтоқсандағы № 392 бұйрығы. Қазақстан Республикасының Әділет министрлігінде 2013 жылы 19 желтоқсанда № 8975 тіркелді. Күші жойылды - Қазақстан Республикасы Инвестициялар және даму министрінің 2015 жылғы 28 мамырдағы № 629 бұйрығымен</w:t>
      </w:r>
    </w:p>
    <w:p>
      <w:pPr>
        <w:spacing w:after="0"/>
        <w:ind w:left="0"/>
        <w:jc w:val="both"/>
      </w:pPr>
      <w:r>
        <w:rPr>
          <w:rFonts w:ascii="Times New Roman"/>
          <w:b w:val="false"/>
          <w:i w:val="false"/>
          <w:color w:val="ff0000"/>
          <w:sz w:val="28"/>
        </w:rPr>
        <w:t xml:space="preserve">      Ескерту. Бұйрықтың күші жойылды - ҚР Инвестициялар және даму министрінің 28.05.2015 </w:t>
      </w:r>
      <w:r>
        <w:rPr>
          <w:rFonts w:ascii="Times New Roman"/>
          <w:b w:val="false"/>
          <w:i w:val="false"/>
          <w:color w:val="ff0000"/>
          <w:sz w:val="28"/>
        </w:rPr>
        <w:t>№ 629</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 Еңбек кодексінің 138-4-бабының </w:t>
      </w:r>
      <w:r>
        <w:rPr>
          <w:rFonts w:ascii="Times New Roman"/>
          <w:b w:val="false"/>
          <w:i w:val="false"/>
          <w:color w:val="000000"/>
          <w:sz w:val="28"/>
        </w:rPr>
        <w:t>3-тармағына</w:t>
      </w:r>
      <w:r>
        <w:rPr>
          <w:rFonts w:ascii="Times New Roman"/>
          <w:b w:val="false"/>
          <w:i w:val="false"/>
          <w:color w:val="000000"/>
          <w:sz w:val="28"/>
        </w:rPr>
        <w:t xml:space="preserve"> сәйкес</w:t>
      </w:r>
      <w:r>
        <w:rPr>
          <w:rFonts w:ascii="Times New Roman"/>
          <w:b/>
          <w:i w:val="false"/>
          <w:color w:val="000000"/>
          <w:sz w:val="28"/>
        </w:rPr>
        <w:t xml:space="preserve"> БҰЙЫРАМЫН:</w:t>
      </w:r>
      <w:r>
        <w:br/>
      </w:r>
      <w:r>
        <w:rPr>
          <w:rFonts w:ascii="Times New Roman"/>
          <w:b w:val="false"/>
          <w:i w:val="false"/>
          <w:color w:val="000000"/>
          <w:sz w:val="28"/>
        </w:rPr>
        <w:t>
</w:t>
      </w:r>
      <w:r>
        <w:rPr>
          <w:rFonts w:ascii="Times New Roman"/>
          <w:b w:val="false"/>
          <w:i w:val="false"/>
          <w:color w:val="000000"/>
          <w:sz w:val="28"/>
        </w:rPr>
        <w:t>
      1. Қоса беріп отырған «Химия өндірісі» саласындағы салалық </w:t>
      </w:r>
      <w:r>
        <w:rPr>
          <w:rFonts w:ascii="Times New Roman"/>
          <w:b w:val="false"/>
          <w:i w:val="false"/>
          <w:color w:val="000000"/>
          <w:sz w:val="28"/>
        </w:rPr>
        <w:t>біліктілік шеңбері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Индустрия және жаңа технологиялар министрлігінің Өнеркәсіп комитеті (Б.А. Қасымбеков) заңнамада белгіленген тәртіпте:</w:t>
      </w:r>
      <w:r>
        <w:br/>
      </w:r>
      <w:r>
        <w:rPr>
          <w:rFonts w:ascii="Times New Roman"/>
          <w:b w:val="false"/>
          <w:i w:val="false"/>
          <w:color w:val="000000"/>
          <w:sz w:val="28"/>
        </w:rPr>
        <w:t>
</w:t>
      </w:r>
      <w:r>
        <w:rPr>
          <w:rFonts w:ascii="Times New Roman"/>
          <w:b w:val="false"/>
          <w:i w:val="false"/>
          <w:color w:val="000000"/>
          <w:sz w:val="28"/>
        </w:rPr>
        <w:t>
      1) Қазақстан Республикасы Әділет министрлігінде осы бұйрықтың мемлекеттік тіркелуін;</w:t>
      </w:r>
      <w:r>
        <w:br/>
      </w:r>
      <w:r>
        <w:rPr>
          <w:rFonts w:ascii="Times New Roman"/>
          <w:b w:val="false"/>
          <w:i w:val="false"/>
          <w:color w:val="000000"/>
          <w:sz w:val="28"/>
        </w:rPr>
        <w:t>
</w:t>
      </w:r>
      <w:r>
        <w:rPr>
          <w:rFonts w:ascii="Times New Roman"/>
          <w:b w:val="false"/>
          <w:i w:val="false"/>
          <w:color w:val="000000"/>
          <w:sz w:val="28"/>
        </w:rPr>
        <w:t>
      2) Қазақстан Республикасы Әділет министрлігінде осы бұйрық мемлекеттік тіркелгеннен кейін күнтізбелік он күн ішінде бұқаралық ақпарат құралдарында және «Әділет» ақпараттық-құқықтық жүйесінде ресми жариялауға жіберуді;</w:t>
      </w:r>
      <w:r>
        <w:br/>
      </w:r>
      <w:r>
        <w:rPr>
          <w:rFonts w:ascii="Times New Roman"/>
          <w:b w:val="false"/>
          <w:i w:val="false"/>
          <w:color w:val="000000"/>
          <w:sz w:val="28"/>
        </w:rPr>
        <w:t>
</w:t>
      </w:r>
      <w:r>
        <w:rPr>
          <w:rFonts w:ascii="Times New Roman"/>
          <w:b w:val="false"/>
          <w:i w:val="false"/>
          <w:color w:val="000000"/>
          <w:sz w:val="28"/>
        </w:rPr>
        <w:t>
      3) Қазақстан Республикасы Индустрия және жаңа технологиялар министрлігінің интернет-ресурсында осы бұйрықтың орналасуын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Индустрия және жаңа технологиялар бірінші вице-министрі А.П. Рауға жүктелсін.</w:t>
      </w:r>
      <w:r>
        <w:br/>
      </w:r>
      <w:r>
        <w:rPr>
          <w:rFonts w:ascii="Times New Roman"/>
          <w:b w:val="false"/>
          <w:i w:val="false"/>
          <w:color w:val="000000"/>
          <w:sz w:val="28"/>
        </w:rPr>
        <w:t>
</w:t>
      </w:r>
      <w:r>
        <w:rPr>
          <w:rFonts w:ascii="Times New Roman"/>
          <w:b w:val="false"/>
          <w:i w:val="false"/>
          <w:color w:val="000000"/>
          <w:sz w:val="28"/>
        </w:rPr>
        <w:t>
      4. Осы бұйрық оның алғаш рет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Премьер-Министрдің орынбасары –</w:t>
      </w:r>
      <w:r>
        <w:br/>
      </w:r>
      <w:r>
        <w:rPr>
          <w:rFonts w:ascii="Times New Roman"/>
          <w:b w:val="false"/>
          <w:i w:val="false"/>
          <w:color w:val="000000"/>
          <w:sz w:val="28"/>
        </w:rPr>
        <w:t>
</w:t>
      </w:r>
      <w:r>
        <w:rPr>
          <w:rFonts w:ascii="Times New Roman"/>
          <w:b w:val="false"/>
          <w:i/>
          <w:color w:val="000000"/>
          <w:sz w:val="28"/>
        </w:rPr>
        <w:t>      Қазақстан Республикасы Индустрия</w:t>
      </w:r>
      <w:r>
        <w:br/>
      </w:r>
      <w:r>
        <w:rPr>
          <w:rFonts w:ascii="Times New Roman"/>
          <w:b w:val="false"/>
          <w:i w:val="false"/>
          <w:color w:val="000000"/>
          <w:sz w:val="28"/>
        </w:rPr>
        <w:t>
</w:t>
      </w:r>
      <w:r>
        <w:rPr>
          <w:rFonts w:ascii="Times New Roman"/>
          <w:b w:val="false"/>
          <w:i/>
          <w:color w:val="000000"/>
          <w:sz w:val="28"/>
        </w:rPr>
        <w:t>      және жаңа технологиялар министрі                Ә. Исекешев</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xml:space="preserve">
орынбасары – Қазақстан   </w:t>
      </w:r>
      <w:r>
        <w:br/>
      </w:r>
      <w:r>
        <w:rPr>
          <w:rFonts w:ascii="Times New Roman"/>
          <w:b w:val="false"/>
          <w:i w:val="false"/>
          <w:color w:val="000000"/>
          <w:sz w:val="28"/>
        </w:rPr>
        <w:t xml:space="preserve">
Республикасы Индустрия </w:t>
      </w:r>
      <w:r>
        <w:br/>
      </w:r>
      <w:r>
        <w:rPr>
          <w:rFonts w:ascii="Times New Roman"/>
          <w:b w:val="false"/>
          <w:i w:val="false"/>
          <w:color w:val="000000"/>
          <w:sz w:val="28"/>
        </w:rPr>
        <w:t>
және жаңа технологиялар</w:t>
      </w:r>
      <w:r>
        <w:br/>
      </w:r>
      <w:r>
        <w:rPr>
          <w:rFonts w:ascii="Times New Roman"/>
          <w:b w:val="false"/>
          <w:i w:val="false"/>
          <w:color w:val="000000"/>
          <w:sz w:val="28"/>
        </w:rPr>
        <w:t xml:space="preserve">
министрінің 2013 жылғы </w:t>
      </w:r>
      <w:r>
        <w:br/>
      </w:r>
      <w:r>
        <w:rPr>
          <w:rFonts w:ascii="Times New Roman"/>
          <w:b w:val="false"/>
          <w:i w:val="false"/>
          <w:color w:val="000000"/>
          <w:sz w:val="28"/>
        </w:rPr>
        <w:t xml:space="preserve">
04 желтоқсандағы № 392 </w:t>
      </w:r>
      <w:r>
        <w:br/>
      </w:r>
      <w:r>
        <w:rPr>
          <w:rFonts w:ascii="Times New Roman"/>
          <w:b w:val="false"/>
          <w:i w:val="false"/>
          <w:color w:val="000000"/>
          <w:sz w:val="28"/>
        </w:rPr>
        <w:t xml:space="preserve">
бұйрығымен бекітілген </w:t>
      </w:r>
    </w:p>
    <w:bookmarkEnd w:id="1"/>
    <w:bookmarkStart w:name="z10" w:id="2"/>
    <w:p>
      <w:pPr>
        <w:spacing w:after="0"/>
        <w:ind w:left="0"/>
        <w:jc w:val="left"/>
      </w:pPr>
      <w:r>
        <w:rPr>
          <w:rFonts w:ascii="Times New Roman"/>
          <w:b/>
          <w:i w:val="false"/>
          <w:color w:val="000000"/>
        </w:rPr>
        <w:t xml:space="preserve"> 
«Химия өндірісі» саласындағы салалық біліктілік шеңбері</w:t>
      </w:r>
    </w:p>
    <w:bookmarkEnd w:id="2"/>
    <w:bookmarkStart w:name="z11" w:id="3"/>
    <w:p>
      <w:pPr>
        <w:spacing w:after="0"/>
        <w:ind w:left="0"/>
        <w:jc w:val="left"/>
      </w:pPr>
      <w:r>
        <w:rPr>
          <w:rFonts w:ascii="Times New Roman"/>
          <w:b/>
          <w:i w:val="false"/>
          <w:color w:val="000000"/>
        </w:rPr>
        <w:t xml:space="preserve"> 
1. Жалпы ережелер</w:t>
      </w:r>
    </w:p>
    <w:bookmarkEnd w:id="3"/>
    <w:bookmarkStart w:name="z12" w:id="4"/>
    <w:p>
      <w:pPr>
        <w:spacing w:after="0"/>
        <w:ind w:left="0"/>
        <w:jc w:val="both"/>
      </w:pPr>
      <w:r>
        <w:rPr>
          <w:rFonts w:ascii="Times New Roman"/>
          <w:b w:val="false"/>
          <w:i w:val="false"/>
          <w:color w:val="000000"/>
          <w:sz w:val="28"/>
        </w:rPr>
        <w:t>
      1. Химия саласындағы салалық біліктілік шеңбері (бұдан әрі- СБШ) Қазақстан Республикасы Еңбек және халықты әлеуметтік қорғау министрінің 2012 жылғы 24 қыркүйектегі № 373-ө-м және Қазақстан Республикасы Білім және ғылым министрінің 2012 жылғы 28 қыркүйектегі № 444 </w:t>
      </w:r>
      <w:r>
        <w:rPr>
          <w:rFonts w:ascii="Times New Roman"/>
          <w:b w:val="false"/>
          <w:i w:val="false"/>
          <w:color w:val="000000"/>
          <w:sz w:val="28"/>
        </w:rPr>
        <w:t>бірлескен бұйрығымен</w:t>
      </w:r>
      <w:r>
        <w:rPr>
          <w:rFonts w:ascii="Times New Roman"/>
          <w:b w:val="false"/>
          <w:i w:val="false"/>
          <w:color w:val="000000"/>
          <w:sz w:val="28"/>
        </w:rPr>
        <w:t xml:space="preserve"> бекітілген Ұлттық біліктілік шеңберіне сәйкестендірілген біліктілік деңгейлерді қамтиды (Нормативтік құқықтық актілерді мемлекеттік тіркеу реестрінде № 8022 тіркелген).</w:t>
      </w:r>
      <w:r>
        <w:br/>
      </w:r>
      <w:r>
        <w:rPr>
          <w:rFonts w:ascii="Times New Roman"/>
          <w:b w:val="false"/>
          <w:i w:val="false"/>
          <w:color w:val="000000"/>
          <w:sz w:val="28"/>
        </w:rPr>
        <w:t>
</w:t>
      </w:r>
      <w:r>
        <w:rPr>
          <w:rFonts w:ascii="Times New Roman"/>
          <w:b w:val="false"/>
          <w:i w:val="false"/>
          <w:color w:val="000000"/>
          <w:sz w:val="28"/>
        </w:rPr>
        <w:t>
      2. СБШ бірыңғай біліктілік деңгейлер межесін анықтайды, біліктіліктің салыстырмалылығын қамтамасыз етеді және кәсіби стандарттар үшін және химия саласы мамандары біліктілігінің сәйкестігі мен берілгенін растайтын жүйеге негіз болып табылады.</w:t>
      </w:r>
      <w:r>
        <w:br/>
      </w:r>
      <w:r>
        <w:rPr>
          <w:rFonts w:ascii="Times New Roman"/>
          <w:b w:val="false"/>
          <w:i w:val="false"/>
          <w:color w:val="000000"/>
          <w:sz w:val="28"/>
        </w:rPr>
        <w:t>
</w:t>
      </w:r>
      <w:r>
        <w:rPr>
          <w:rFonts w:ascii="Times New Roman"/>
          <w:b w:val="false"/>
          <w:i w:val="false"/>
          <w:color w:val="000000"/>
          <w:sz w:val="28"/>
        </w:rPr>
        <w:t>
      3. СБШ пайдаланушылардың әр топтарына арналған (жұмыс беруші, білім беру және азаматтарға):</w:t>
      </w:r>
      <w:r>
        <w:br/>
      </w:r>
      <w:r>
        <w:rPr>
          <w:rFonts w:ascii="Times New Roman"/>
          <w:b w:val="false"/>
          <w:i w:val="false"/>
          <w:color w:val="000000"/>
          <w:sz w:val="28"/>
        </w:rPr>
        <w:t>
      1) кәсіби және білім стандарттарын әзірлеу кезінде барлық білім беру деңгейінің мамандары мен бітірушілерінің біліктіліктеріне қойылатын талаптарды бірыңғай ұстаныммен сипаттау;</w:t>
      </w:r>
      <w:r>
        <w:br/>
      </w:r>
      <w:r>
        <w:rPr>
          <w:rFonts w:ascii="Times New Roman"/>
          <w:b w:val="false"/>
          <w:i w:val="false"/>
          <w:color w:val="000000"/>
          <w:sz w:val="28"/>
        </w:rPr>
        <w:t>
      2) химия саласындағы мамандардың және білім берудің барлық деңгейін бітірушілердің біліктілігінің сәйкестігі мен берілуін растайтын рәсімдерін өткізу және бағалау материалдарын әзірлеу;</w:t>
      </w:r>
      <w:r>
        <w:br/>
      </w:r>
      <w:r>
        <w:rPr>
          <w:rFonts w:ascii="Times New Roman"/>
          <w:b w:val="false"/>
          <w:i w:val="false"/>
          <w:color w:val="000000"/>
          <w:sz w:val="28"/>
        </w:rPr>
        <w:t>
      3) тиісті біліктілікті меңгеруге апаратын, мансаптың жоғарылауын, біліктілік деңгейдің арттыруды жоспарлау.</w:t>
      </w:r>
      <w:r>
        <w:br/>
      </w:r>
      <w:r>
        <w:rPr>
          <w:rFonts w:ascii="Times New Roman"/>
          <w:b w:val="false"/>
          <w:i w:val="false"/>
          <w:color w:val="000000"/>
          <w:sz w:val="28"/>
        </w:rPr>
        <w:t>
</w:t>
      </w:r>
      <w:r>
        <w:rPr>
          <w:rFonts w:ascii="Times New Roman"/>
          <w:b w:val="false"/>
          <w:i w:val="false"/>
          <w:color w:val="000000"/>
          <w:sz w:val="28"/>
        </w:rPr>
        <w:t>
      4. СБШ-да қолданатын негізгі терминдер мен ұғымдар:</w:t>
      </w:r>
      <w:r>
        <w:br/>
      </w:r>
      <w:r>
        <w:rPr>
          <w:rFonts w:ascii="Times New Roman"/>
          <w:b w:val="false"/>
          <w:i w:val="false"/>
          <w:color w:val="000000"/>
          <w:sz w:val="28"/>
        </w:rPr>
        <w:t>
      1) білім – оқу және жеке тәжірибесі арқылы ақпаратты меңгеру нәтижесі, оқу немесе жұмыс саласына қатысты фактілер, қағидаттар, теория мен практика жиынтығы, біліктіліктің міндетті түрде бағалануға тиіс бөлігі;</w:t>
      </w:r>
      <w:r>
        <w:br/>
      </w:r>
      <w:r>
        <w:rPr>
          <w:rFonts w:ascii="Times New Roman"/>
          <w:b w:val="false"/>
          <w:i w:val="false"/>
          <w:color w:val="000000"/>
          <w:sz w:val="28"/>
        </w:rPr>
        <w:t>
      2) ұлттық біліктілік шеңбері – еңбек нарығында танылатын біліктілік деңгейлерін құрылымдық жағынан сипаттау;</w:t>
      </w:r>
      <w:r>
        <w:br/>
      </w:r>
      <w:r>
        <w:rPr>
          <w:rFonts w:ascii="Times New Roman"/>
          <w:b w:val="false"/>
          <w:i w:val="false"/>
          <w:color w:val="000000"/>
          <w:sz w:val="28"/>
        </w:rPr>
        <w:t>
      3) ұлттық біліктілік жүйесі – мамандардың біліктілігіне еңбек нарығы тарапынан сұраныс пен ұсыныстарды құқықтық және институционалдық реттеу тетіктерінің жиынтығы;</w:t>
      </w:r>
      <w:r>
        <w:br/>
      </w:r>
      <w:r>
        <w:rPr>
          <w:rFonts w:ascii="Times New Roman"/>
          <w:b w:val="false"/>
          <w:i w:val="false"/>
          <w:color w:val="000000"/>
          <w:sz w:val="28"/>
        </w:rPr>
        <w:t>
      4) тәжірибе – саналы қызмет, белгілі бір уақыт аралығында меңгерілген және тиімді пайдаланыла алатын білім мен білік;</w:t>
      </w:r>
      <w:r>
        <w:br/>
      </w:r>
      <w:r>
        <w:rPr>
          <w:rFonts w:ascii="Times New Roman"/>
          <w:b w:val="false"/>
          <w:i w:val="false"/>
          <w:color w:val="000000"/>
          <w:sz w:val="28"/>
        </w:rPr>
        <w:t>
      5) салалық біліктілік шеңберлері – салада танылатын біліктілік деңгейлерін құрылымдық жағынан сипаттау;</w:t>
      </w:r>
      <w:r>
        <w:br/>
      </w:r>
      <w:r>
        <w:rPr>
          <w:rFonts w:ascii="Times New Roman"/>
          <w:b w:val="false"/>
          <w:i w:val="false"/>
          <w:color w:val="000000"/>
          <w:sz w:val="28"/>
        </w:rPr>
        <w:t>
      6) кәсіби стандарт – кәсіби қызметтің нақты саласында біліктілік деңгейіне және құзыреттілікке, еңбек мазмұнына, сапасына және жағдайларына қойылатын талаптарды айқындайтын стандарт;</w:t>
      </w:r>
      <w:r>
        <w:br/>
      </w:r>
      <w:r>
        <w:rPr>
          <w:rFonts w:ascii="Times New Roman"/>
          <w:b w:val="false"/>
          <w:i w:val="false"/>
          <w:color w:val="000000"/>
          <w:sz w:val="28"/>
        </w:rPr>
        <w:t>
      7) білік – қызметті жүзеге асыру және міндеттерді шешу мақсатында білімді пайдалану және құзыреттілік таныту қабілеті (логикалық, интуитивтік, шығармашылық және практикалық ойлауды пайдалану).</w:t>
      </w:r>
      <w:r>
        <w:br/>
      </w:r>
      <w:r>
        <w:rPr>
          <w:rFonts w:ascii="Times New Roman"/>
          <w:b w:val="false"/>
          <w:i w:val="false"/>
          <w:color w:val="000000"/>
          <w:sz w:val="28"/>
        </w:rPr>
        <w:t>
</w:t>
      </w:r>
      <w:r>
        <w:rPr>
          <w:rFonts w:ascii="Times New Roman"/>
          <w:b w:val="false"/>
          <w:i w:val="false"/>
          <w:color w:val="000000"/>
          <w:sz w:val="28"/>
        </w:rPr>
        <w:t>
      5. СБШ СБШ-ның </w:t>
      </w:r>
      <w:r>
        <w:rPr>
          <w:rFonts w:ascii="Times New Roman"/>
          <w:b w:val="false"/>
          <w:i w:val="false"/>
          <w:color w:val="000000"/>
          <w:sz w:val="28"/>
        </w:rPr>
        <w:t>1-қосымшасына</w:t>
      </w:r>
      <w:r>
        <w:rPr>
          <w:rFonts w:ascii="Times New Roman"/>
          <w:b w:val="false"/>
          <w:i w:val="false"/>
          <w:color w:val="000000"/>
          <w:sz w:val="28"/>
        </w:rPr>
        <w:t xml:space="preserve"> сәйкес құрылым бойынша ресімделген шеңберлік құрылымды білдіреді.</w:t>
      </w:r>
      <w:r>
        <w:br/>
      </w:r>
      <w:r>
        <w:rPr>
          <w:rFonts w:ascii="Times New Roman"/>
          <w:b w:val="false"/>
          <w:i w:val="false"/>
          <w:color w:val="000000"/>
          <w:sz w:val="28"/>
        </w:rPr>
        <w:t>
      СБШ әрбір біліктілік деңгейі үшін кәсіби қызметтің жалпы сипаттамаларын сипаттаудан тұрады, атап айтқанда:</w:t>
      </w:r>
      <w:r>
        <w:br/>
      </w:r>
      <w:r>
        <w:rPr>
          <w:rFonts w:ascii="Times New Roman"/>
          <w:b w:val="false"/>
          <w:i w:val="false"/>
          <w:color w:val="000000"/>
          <w:sz w:val="28"/>
        </w:rPr>
        <w:t>
      1) білім – бұл көрсеткіш кешенді болып табылады және білімге қойылатын талаптарды айқындайды, кәсіби қызметтің мынадай ерекшеліктеріне байланысты болады:</w:t>
      </w:r>
      <w:r>
        <w:br/>
      </w:r>
      <w:r>
        <w:rPr>
          <w:rFonts w:ascii="Times New Roman"/>
          <w:b w:val="false"/>
          <w:i w:val="false"/>
          <w:color w:val="000000"/>
          <w:sz w:val="28"/>
        </w:rPr>
        <w:t>
      пайдаланатын ақпараттың ауқымы мен күрделілігі;</w:t>
      </w:r>
      <w:r>
        <w:br/>
      </w:r>
      <w:r>
        <w:rPr>
          <w:rFonts w:ascii="Times New Roman"/>
          <w:b w:val="false"/>
          <w:i w:val="false"/>
          <w:color w:val="000000"/>
          <w:sz w:val="28"/>
        </w:rPr>
        <w:t>
      білімнің инновациялығы;</w:t>
      </w:r>
      <w:r>
        <w:br/>
      </w:r>
      <w:r>
        <w:rPr>
          <w:rFonts w:ascii="Times New Roman"/>
          <w:b w:val="false"/>
          <w:i w:val="false"/>
          <w:color w:val="000000"/>
          <w:sz w:val="28"/>
        </w:rPr>
        <w:t>
      олардың абстрактілік дәрежесі (теориялық және практикалық білімнің арақатынасы). Оның көріну дәрежесі (біліктіліктің бір деңгейінен басқасына ауысу) көрсеткіштердің құрамдас бөліктерінің бірінің (кез келгенінің), екеуінің де немесе үшеуінің де өзгеруіне байланысты болуы мүмкін.</w:t>
      </w:r>
      <w:r>
        <w:br/>
      </w:r>
      <w:r>
        <w:rPr>
          <w:rFonts w:ascii="Times New Roman"/>
          <w:b w:val="false"/>
          <w:i w:val="false"/>
          <w:color w:val="000000"/>
          <w:sz w:val="28"/>
        </w:rPr>
        <w:t>
      2) білік пен дағды – бұл көрсеткіш кешенді болып табылады және біліктілікке қойылатын талаптарды айқындайды, кәсіби қызметтің мынадай ерекшеліктеріне байланысты болады:</w:t>
      </w:r>
      <w:r>
        <w:br/>
      </w:r>
      <w:r>
        <w:rPr>
          <w:rFonts w:ascii="Times New Roman"/>
          <w:b w:val="false"/>
          <w:i w:val="false"/>
          <w:color w:val="000000"/>
          <w:sz w:val="28"/>
        </w:rPr>
        <w:t>
      кәсіби міндеттерді шешу тәсілдерінің көптігі (нұсқаулығы), осы тәсілдерді таңдау немесе әзірлеу қажеттілігі;</w:t>
      </w:r>
      <w:r>
        <w:br/>
      </w:r>
      <w:r>
        <w:rPr>
          <w:rFonts w:ascii="Times New Roman"/>
          <w:b w:val="false"/>
          <w:i w:val="false"/>
          <w:color w:val="000000"/>
          <w:sz w:val="28"/>
        </w:rPr>
        <w:t>
      жұмыс жағдайының белгісіздік және оның дамуының беймәлімдігі дәрежесі. Оның көріну дәрежесі (біліктіліктің бір деңгейінен басқасына ауысу) көрсеткіштердің құрамдас бөліктерінің бірінің (кез келгенінің) немесе екеуінің де өзгеруіне байланысты болуы мүмкін.</w:t>
      </w:r>
      <w:r>
        <w:br/>
      </w:r>
      <w:r>
        <w:rPr>
          <w:rFonts w:ascii="Times New Roman"/>
          <w:b w:val="false"/>
          <w:i w:val="false"/>
          <w:color w:val="000000"/>
          <w:sz w:val="28"/>
        </w:rPr>
        <w:t>
      3) жеке және кәсіби құзыреттер – бұл көрсеткіш қызметкердің жалпы құзыреттілігін айқындайды және үш негізгі дәрежесі бар:</w:t>
      </w:r>
      <w:r>
        <w:br/>
      </w:r>
      <w:r>
        <w:rPr>
          <w:rFonts w:ascii="Times New Roman"/>
          <w:b w:val="false"/>
          <w:i w:val="false"/>
          <w:color w:val="000000"/>
          <w:sz w:val="28"/>
        </w:rPr>
        <w:t>
      басшылықтың қоластындағы қызмет;</w:t>
      </w:r>
      <w:r>
        <w:br/>
      </w:r>
      <w:r>
        <w:rPr>
          <w:rFonts w:ascii="Times New Roman"/>
          <w:b w:val="false"/>
          <w:i w:val="false"/>
          <w:color w:val="000000"/>
          <w:sz w:val="28"/>
        </w:rPr>
        <w:t>
      қызметті өз бетінше орындау;</w:t>
      </w:r>
      <w:r>
        <w:br/>
      </w:r>
      <w:r>
        <w:rPr>
          <w:rFonts w:ascii="Times New Roman"/>
          <w:b w:val="false"/>
          <w:i w:val="false"/>
          <w:color w:val="000000"/>
          <w:sz w:val="28"/>
        </w:rPr>
        <w:t>
      басқаларды басқару.</w:t>
      </w:r>
      <w:r>
        <w:br/>
      </w:r>
      <w:r>
        <w:rPr>
          <w:rFonts w:ascii="Times New Roman"/>
          <w:b w:val="false"/>
          <w:i w:val="false"/>
          <w:color w:val="000000"/>
          <w:sz w:val="28"/>
        </w:rPr>
        <w:t>
      Өкілеттік пен жауапкершіліктің кеңдігі қызмет ауқымына, ықтимал қателіктің ұйым, сала үшін бағасына, олардың әлеуметтік, экологиялық, экономикалық және басқа да салдарына, сондай-ақ кәсіби қызметте басшылықтың негізгі функцияларын толық іске асыруына байланысты (мақсатты болжау, ұйымдастыру, бақылау, орындаушыларды ынталандыру).</w:t>
      </w:r>
      <w:r>
        <w:br/>
      </w:r>
      <w:r>
        <w:rPr>
          <w:rFonts w:ascii="Times New Roman"/>
          <w:b w:val="false"/>
          <w:i w:val="false"/>
          <w:color w:val="000000"/>
          <w:sz w:val="28"/>
        </w:rPr>
        <w:t>
</w:t>
      </w:r>
      <w:r>
        <w:rPr>
          <w:rFonts w:ascii="Times New Roman"/>
          <w:b w:val="false"/>
          <w:i w:val="false"/>
          <w:color w:val="000000"/>
          <w:sz w:val="28"/>
        </w:rPr>
        <w:t>
      6. СБШ-да біліктілік деңгейлерін әзірлеудің негізгі қағидаты біліктілік деңгейлерінің төменнен жоғарыға қарай дамуының үздіксіздігі мен сабақтастығы, оларды сипаттау ашықтығы болып табылады.</w:t>
      </w:r>
      <w:r>
        <w:br/>
      </w:r>
      <w:r>
        <w:rPr>
          <w:rFonts w:ascii="Times New Roman"/>
          <w:b w:val="false"/>
          <w:i w:val="false"/>
          <w:color w:val="000000"/>
          <w:sz w:val="28"/>
        </w:rPr>
        <w:t>
</w:t>
      </w:r>
      <w:r>
        <w:rPr>
          <w:rFonts w:ascii="Times New Roman"/>
          <w:b w:val="false"/>
          <w:i w:val="false"/>
          <w:color w:val="000000"/>
          <w:sz w:val="28"/>
        </w:rPr>
        <w:t>
      7. Біліктілік белгілі бір білім бағдарламасын игеру және/немесе практикалық тәжірибе нәтижесі болып табылады.</w:t>
      </w:r>
      <w:r>
        <w:br/>
      </w:r>
      <w:r>
        <w:rPr>
          <w:rFonts w:ascii="Times New Roman"/>
          <w:b w:val="false"/>
          <w:i w:val="false"/>
          <w:color w:val="000000"/>
          <w:sz w:val="28"/>
        </w:rPr>
        <w:t>
      Біліктілікті жетілдіру немесе оның бейінін өзгерту үшін әрбір деңгейде кадрларды қайта даярлау және біліктілігін арттыру жүйесінің қосымша білім бағдарламалары бойынша тиісті лицензиялары бар ұйымдарда оқуға болады.</w:t>
      </w:r>
      <w:r>
        <w:br/>
      </w:r>
      <w:r>
        <w:rPr>
          <w:rFonts w:ascii="Times New Roman"/>
          <w:b w:val="false"/>
          <w:i w:val="false"/>
          <w:color w:val="000000"/>
          <w:sz w:val="28"/>
        </w:rPr>
        <w:t>
      Біліктілік деңгейі практикалық жұмыс тәжірибесін меңгеруіне, өз бетінше білім алуына және оқуына қарай жетілуі мүмкін.</w:t>
      </w:r>
      <w:r>
        <w:br/>
      </w:r>
      <w:r>
        <w:rPr>
          <w:rFonts w:ascii="Times New Roman"/>
          <w:b w:val="false"/>
          <w:i w:val="false"/>
          <w:color w:val="000000"/>
          <w:sz w:val="28"/>
        </w:rPr>
        <w:t>
      Білім беру мен оқытудың әр түрлі нысандарын есепке алу салалық біліктілік жүйелердің ішінде жүргізілетін болады.</w:t>
      </w:r>
      <w:r>
        <w:br/>
      </w:r>
      <w:r>
        <w:rPr>
          <w:rFonts w:ascii="Times New Roman"/>
          <w:b w:val="false"/>
          <w:i w:val="false"/>
          <w:color w:val="000000"/>
          <w:sz w:val="28"/>
        </w:rPr>
        <w:t>
      Қызметкердің практикалық тәжірибесін, біліктілікті арттыру курстарын және осы сияқтыларды ескеру арқылы жеке білім беру траекториясын құруға болады, бұл біліктілік деңгейлерін алға және жоғары қарай да дамытуға мүмкіндік береді.</w:t>
      </w:r>
      <w:r>
        <w:br/>
      </w:r>
      <w:r>
        <w:rPr>
          <w:rFonts w:ascii="Times New Roman"/>
          <w:b w:val="false"/>
          <w:i w:val="false"/>
          <w:color w:val="000000"/>
          <w:sz w:val="28"/>
        </w:rPr>
        <w:t>
      Біліктілік деңгейлері мен ұлттық білім беру және оқыту жүйесі деңгейлерінің арақатынасы СБШ-ның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біліктілікке қол жеткізу көрсеткіші бойынша айқындалады.</w:t>
      </w:r>
    </w:p>
    <w:bookmarkEnd w:id="4"/>
    <w:bookmarkStart w:name="z19" w:id="5"/>
    <w:p>
      <w:pPr>
        <w:spacing w:after="0"/>
        <w:ind w:left="0"/>
        <w:jc w:val="both"/>
      </w:pPr>
      <w:r>
        <w:rPr>
          <w:rFonts w:ascii="Times New Roman"/>
          <w:b w:val="false"/>
          <w:i w:val="false"/>
          <w:color w:val="000000"/>
          <w:sz w:val="28"/>
        </w:rPr>
        <w:t xml:space="preserve">
Химия саласындағы      </w:t>
      </w:r>
      <w:r>
        <w:br/>
      </w:r>
      <w:r>
        <w:rPr>
          <w:rFonts w:ascii="Times New Roman"/>
          <w:b w:val="false"/>
          <w:i w:val="false"/>
          <w:color w:val="000000"/>
          <w:sz w:val="28"/>
        </w:rPr>
        <w:t>
салалық біліктілік шеңберінің</w:t>
      </w:r>
      <w:r>
        <w:br/>
      </w:r>
      <w:r>
        <w:rPr>
          <w:rFonts w:ascii="Times New Roman"/>
          <w:b w:val="false"/>
          <w:i w:val="false"/>
          <w:color w:val="000000"/>
          <w:sz w:val="28"/>
        </w:rPr>
        <w:t xml:space="preserve">
1-қосымшасы         </w:t>
      </w:r>
    </w:p>
    <w:bookmarkEnd w:id="5"/>
    <w:bookmarkStart w:name="z20" w:id="6"/>
    <w:p>
      <w:pPr>
        <w:spacing w:after="0"/>
        <w:ind w:left="0"/>
        <w:jc w:val="left"/>
      </w:pPr>
      <w:r>
        <w:rPr>
          <w:rFonts w:ascii="Times New Roman"/>
          <w:b/>
          <w:i w:val="false"/>
          <w:color w:val="000000"/>
        </w:rPr>
        <w:t xml:space="preserve"> 
Химия саласындағы</w:t>
      </w:r>
      <w:r>
        <w:br/>
      </w:r>
      <w:r>
        <w:rPr>
          <w:rFonts w:ascii="Times New Roman"/>
          <w:b/>
          <w:i w:val="false"/>
          <w:color w:val="000000"/>
        </w:rPr>
        <w:t>
салалық біліктілік шеңберінің құрамы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5"/>
        <w:gridCol w:w="1173"/>
        <w:gridCol w:w="4046"/>
        <w:gridCol w:w="3308"/>
        <w:gridCol w:w="3968"/>
      </w:tblGrid>
      <w:tr>
        <w:trPr>
          <w:trHeight w:val="390" w:hRule="atLeast"/>
        </w:trPr>
        <w:tc>
          <w:tcPr>
            <w:tcW w:w="1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ҰБШ деңгейі</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СБШ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қызмет салалары:</w:t>
            </w:r>
            <w:r>
              <w:br/>
            </w:r>
            <w:r>
              <w:rPr>
                <w:rFonts w:ascii="Times New Roman"/>
                <w:b w:val="false"/>
                <w:i w:val="false"/>
                <w:color w:val="000000"/>
                <w:sz w:val="20"/>
              </w:rPr>
              <w:t>
</w:t>
            </w:r>
            <w:r>
              <w:rPr>
                <w:rFonts w:ascii="Times New Roman"/>
                <w:b w:val="false"/>
                <w:i w:val="false"/>
                <w:color w:val="000000"/>
                <w:sz w:val="20"/>
              </w:rPr>
              <w:t>1. Химия өндірісі құралдарын дайындау және (немесе) жасау</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және кәсіби құзыретіне қойылатын талаптар</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Білігі мен дағдысына қойылатын талаптар</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Біліміне қойылатын талаптар</w:t>
            </w:r>
          </w:p>
        </w:tc>
      </w:tr>
      <w:tr>
        <w:trPr>
          <w:trHeight w:val="435"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Дербестігі</w:t>
            </w:r>
            <w:r>
              <w:rPr>
                <w:rFonts w:ascii="Times New Roman"/>
                <w:b w:val="false"/>
                <w:i w:val="false"/>
                <w:color w:val="000000"/>
                <w:sz w:val="20"/>
              </w:rPr>
              <w:t>: өте төмен дербестік деңгейінде толық басшылық жасалатын жұмыс</w:t>
            </w:r>
            <w:r>
              <w:br/>
            </w:r>
            <w:r>
              <w:rPr>
                <w:rFonts w:ascii="Times New Roman"/>
                <w:b w:val="false"/>
                <w:i w:val="false"/>
                <w:color w:val="000000"/>
                <w:sz w:val="20"/>
              </w:rPr>
              <w:t>
</w:t>
            </w:r>
            <w:r>
              <w:rPr>
                <w:rFonts w:ascii="Times New Roman"/>
                <w:b w:val="false"/>
                <w:i w:val="false"/>
                <w:color w:val="000000"/>
                <w:sz w:val="20"/>
              </w:rPr>
              <w:t>Жауаптылығы: жұмыстардың орындалуы, өз қауіпсіздігі және басқалардың қауіпсіздігі.</w:t>
            </w:r>
            <w:r>
              <w:br/>
            </w:r>
            <w:r>
              <w:rPr>
                <w:rFonts w:ascii="Times New Roman"/>
                <w:b w:val="false"/>
                <w:i w:val="false"/>
                <w:color w:val="000000"/>
                <w:sz w:val="20"/>
              </w:rPr>
              <w:t>
</w:t>
            </w:r>
            <w:r>
              <w:rPr>
                <w:rFonts w:ascii="Times New Roman"/>
                <w:b w:val="false"/>
                <w:i w:val="false"/>
                <w:color w:val="000000"/>
                <w:sz w:val="20"/>
              </w:rPr>
              <w:t>Күрделілігі: нұсқаулық бойынша жұмыс істеу.</w:t>
            </w:r>
            <w:r>
              <w:br/>
            </w:r>
            <w:r>
              <w:rPr>
                <w:rFonts w:ascii="Times New Roman"/>
                <w:b w:val="false"/>
                <w:i w:val="false"/>
                <w:color w:val="000000"/>
                <w:sz w:val="20"/>
              </w:rPr>
              <w:t>
</w:t>
            </w:r>
            <w:r>
              <w:rPr>
                <w:rFonts w:ascii="Times New Roman"/>
                <w:b w:val="false"/>
                <w:i w:val="false"/>
                <w:color w:val="000000"/>
                <w:sz w:val="20"/>
              </w:rPr>
              <w:t>Аспаптарды, құрал-жабдықтарды, құбырларды, технологиялық желілерді орнату, тетіктерді майлау, қауіпсіздікті талап етпейтін жүктерді арбамен (вагонеткамен) немесе қолмен тиеу, түсіру, орнын ауыстыру және қатарлап жинау, аумақты, жолды, көлік жүретін жолды тазалау, цехтарды жинау, ыдысты, тетіктер мен бұйымдарды жуып-тазалау</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үлгідегі жеңіл практикалық тапсырмаларды орындайды, өзін-өзі бақылау және өзін-өзі басқара білу дағдыларын көрсетеді</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мәні, оны өзгерту процестері және тиісті орындаушылық әрекеттер топтамасы, қауіпсіздік техникасы бойынша нұсқаулықтар, еңбек қорғау талаптары туралы базалық білім</w:t>
            </w:r>
          </w:p>
        </w:tc>
      </w:tr>
      <w:tr>
        <w:trPr>
          <w:trHeight w:val="435"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Дербестігі</w:t>
            </w:r>
            <w:r>
              <w:rPr>
                <w:rFonts w:ascii="Times New Roman"/>
                <w:b w:val="false"/>
                <w:i w:val="false"/>
                <w:color w:val="000000"/>
                <w:sz w:val="20"/>
              </w:rPr>
              <w:t>: белгілі жағдайларда белгілі бір дербестік деңгейін білдіретін, басшылық жасалатын жұмыс; басшылық жасап оқыту</w:t>
            </w:r>
            <w:r>
              <w:br/>
            </w:r>
            <w:r>
              <w:rPr>
                <w:rFonts w:ascii="Times New Roman"/>
                <w:b w:val="false"/>
                <w:i w:val="false"/>
                <w:color w:val="000000"/>
                <w:sz w:val="20"/>
              </w:rPr>
              <w:t>
</w:t>
            </w:r>
            <w:r>
              <w:rPr>
                <w:rFonts w:ascii="Times New Roman"/>
                <w:b w:val="false"/>
                <w:i w:val="false"/>
                <w:color w:val="000000"/>
                <w:sz w:val="20"/>
              </w:rPr>
              <w:t>Жауаптылығы: қарапайым жұмыс түрлерінің орындалу нәтижесі, өз қауіпсіздігі және басқалардың қауіпсіздігі, қоршаған ортаны қорғау талаптарының орындалуы.</w:t>
            </w:r>
            <w:r>
              <w:br/>
            </w:r>
            <w:r>
              <w:rPr>
                <w:rFonts w:ascii="Times New Roman"/>
                <w:b w:val="false"/>
                <w:i w:val="false"/>
                <w:color w:val="000000"/>
                <w:sz w:val="20"/>
              </w:rPr>
              <w:t>
</w:t>
            </w:r>
            <w:r>
              <w:rPr>
                <w:rFonts w:ascii="Times New Roman"/>
                <w:b w:val="false"/>
                <w:i w:val="false"/>
                <w:color w:val="000000"/>
                <w:sz w:val="20"/>
              </w:rPr>
              <w:t>Күрделілігі: қарапайым бір үлгідегі міндеттерді орындау.</w:t>
            </w:r>
            <w:r>
              <w:br/>
            </w:r>
            <w:r>
              <w:rPr>
                <w:rFonts w:ascii="Times New Roman"/>
                <w:b w:val="false"/>
                <w:i w:val="false"/>
                <w:color w:val="000000"/>
                <w:sz w:val="20"/>
              </w:rPr>
              <w:t>
</w:t>
            </w:r>
            <w:r>
              <w:rPr>
                <w:rFonts w:ascii="Times New Roman"/>
                <w:b w:val="false"/>
                <w:i w:val="false"/>
                <w:color w:val="000000"/>
                <w:sz w:val="20"/>
              </w:rPr>
              <w:t>Техникалық және көмекші құралдар мен құрал-саймандарды дайындау және әзірлеу, жабдықтарды орнату және баптау, сынамамен тестілеу, ақауларды анықтау және оларды жою, қауіпсіздікті талап ететін жүктерді, ұсақ материалдарды арбамен (вагонеткамен) немесе қолмен тиеу, түсіру және жинау, техникалық және көмекші құралдар мен құрал-саймандарды дайындау және орнатуға қатысу</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үлгідегі жеңіл практикалық тапсырмаларды орындайды, қарапайым өндірістік жағдайларда өзін-өзі бақылау және өзін-өзі басқара білу дағдыларын көрсетеді</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мәні, бір үлгідегі қарапайым тапсырмаларды орындау кезінде нәтижеге қол жеткізу құралдары мен жолдары туралы базалық білім</w:t>
            </w:r>
          </w:p>
        </w:tc>
      </w:tr>
      <w:tr>
        <w:trPr>
          <w:trHeight w:val="435"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Дербестігі</w:t>
            </w:r>
            <w:r>
              <w:rPr>
                <w:rFonts w:ascii="Times New Roman"/>
                <w:b w:val="false"/>
                <w:i w:val="false"/>
                <w:color w:val="000000"/>
                <w:sz w:val="20"/>
              </w:rPr>
              <w:t>: бір үлгідегі жағдайларда және кәсіптік қызметтердің басшылық жасалатын күрделі жағдайларында дербес жұмыстарды жүзеге асыру, оқытуларды өз бетінше ұйымдастыру.</w:t>
            </w:r>
            <w:r>
              <w:br/>
            </w:r>
            <w:r>
              <w:rPr>
                <w:rFonts w:ascii="Times New Roman"/>
                <w:b w:val="false"/>
                <w:i w:val="false"/>
                <w:color w:val="000000"/>
                <w:sz w:val="20"/>
              </w:rPr>
              <w:t>
</w:t>
            </w:r>
            <w:r>
              <w:rPr>
                <w:rFonts w:ascii="Times New Roman"/>
                <w:b w:val="false"/>
                <w:i w:val="false"/>
                <w:color w:val="000000"/>
                <w:sz w:val="20"/>
              </w:rPr>
              <w:t>Жауаптылығы: жұмыс түрлерінің орындалу нәтижесі, өз қауіпсіздігі және басқалардың қауіпсіздігі, қоршаған ортаны қорғау талаптарының орындалуы.</w:t>
            </w:r>
            <w:r>
              <w:br/>
            </w:r>
            <w:r>
              <w:rPr>
                <w:rFonts w:ascii="Times New Roman"/>
                <w:b w:val="false"/>
                <w:i w:val="false"/>
                <w:color w:val="000000"/>
                <w:sz w:val="20"/>
              </w:rPr>
              <w:t>
</w:t>
            </w:r>
            <w:r>
              <w:rPr>
                <w:rFonts w:ascii="Times New Roman"/>
                <w:b w:val="false"/>
                <w:i w:val="false"/>
                <w:color w:val="000000"/>
                <w:sz w:val="20"/>
              </w:rPr>
              <w:t>Күрделілігі: бір үлгідегі практикалық тапсырмаларды орындау; білім және тәжірибе негізінде әрекет ету тәсілін таңдай білу</w:t>
            </w:r>
            <w:r>
              <w:br/>
            </w:r>
            <w:r>
              <w:rPr>
                <w:rFonts w:ascii="Times New Roman"/>
                <w:b w:val="false"/>
                <w:i w:val="false"/>
                <w:color w:val="000000"/>
                <w:sz w:val="20"/>
              </w:rPr>
              <w:t>
</w:t>
            </w:r>
            <w:r>
              <w:rPr>
                <w:rFonts w:ascii="Times New Roman"/>
                <w:b w:val="false"/>
                <w:i w:val="false"/>
                <w:color w:val="000000"/>
                <w:sz w:val="20"/>
              </w:rPr>
              <w:t>Жабдықтарды дайындау, техникалық қызмет жасау (техникалық, көмекші құралдарды жинау, жөндеу), оқшаулауға, саңылаусыздыққа тест жүргізу, аспаптардың үйлесімділігін талдау, жабдықтардың техникалық және метрологиялық сипаттамаларын бағалау, электронды тораптарды дәлдеу және ретке келтіру, жабдықтардың дайындау және тексеру, техникалық қызмет жасау (техникалық, көмекші құралдарды жинау, жөндеу, баптау)</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 практикалық тапсырмаларды орындайды, жоспарлау, қойылған міндеттерді орындау тәсілдерін таңдай білу дағдыларын көрсетеді</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мәнін технологиялық өзгерту, еңбекті жоспарлау және ұйымдастыру туралы білім</w:t>
            </w:r>
          </w:p>
        </w:tc>
      </w:tr>
      <w:tr>
        <w:trPr>
          <w:trHeight w:val="435"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Дербестігі:</w:t>
            </w:r>
            <w:r>
              <w:br/>
            </w:r>
            <w:r>
              <w:rPr>
                <w:rFonts w:ascii="Times New Roman"/>
                <w:b w:val="false"/>
                <w:i w:val="false"/>
                <w:color w:val="000000"/>
                <w:sz w:val="20"/>
              </w:rPr>
              <w:t>
</w:t>
            </w:r>
            <w:r>
              <w:rPr>
                <w:rFonts w:ascii="Times New Roman"/>
                <w:b w:val="false"/>
                <w:i w:val="false"/>
                <w:color w:val="000000"/>
                <w:sz w:val="20"/>
              </w:rPr>
              <w:t>бағынышты қызметкерлердің міндеттерді өз еркімен белгілеуін, нормаларды ұйымдастыру және іске асыруды бақылауын көздейтін, басшының басқаруымен нормаларды іске асыру бойынша орындаушылық- басқарушылық қызмет</w:t>
            </w:r>
            <w:r>
              <w:br/>
            </w:r>
            <w:r>
              <w:rPr>
                <w:rFonts w:ascii="Times New Roman"/>
                <w:b w:val="false"/>
                <w:i w:val="false"/>
                <w:color w:val="000000"/>
                <w:sz w:val="20"/>
              </w:rPr>
              <w:t>
</w:t>
            </w:r>
            <w:r>
              <w:rPr>
                <w:rFonts w:ascii="Times New Roman"/>
                <w:b w:val="false"/>
                <w:i w:val="false"/>
                <w:color w:val="000000"/>
                <w:sz w:val="20"/>
              </w:rPr>
              <w:t>Жауаптылығы: нормалардың орындалу нәтижесі, өз қауіпсіздігі және басқалардың қауіпсіздігі, қоршаған ортаны қорғау талаптарының орындалуы</w:t>
            </w:r>
            <w:r>
              <w:br/>
            </w:r>
            <w:r>
              <w:rPr>
                <w:rFonts w:ascii="Times New Roman"/>
                <w:b w:val="false"/>
                <w:i w:val="false"/>
                <w:color w:val="000000"/>
                <w:sz w:val="20"/>
              </w:rPr>
              <w:t>
</w:t>
            </w:r>
            <w:r>
              <w:rPr>
                <w:rFonts w:ascii="Times New Roman"/>
                <w:b w:val="false"/>
                <w:i w:val="false"/>
                <w:color w:val="000000"/>
                <w:sz w:val="20"/>
              </w:rPr>
              <w:t>Күрделілігі: жұмыс жағдайын өз бетінше талдауды талап ететін әр түрлі үлгідегі практикалық міндеттерді шешу.</w:t>
            </w:r>
            <w:r>
              <w:br/>
            </w:r>
            <w:r>
              <w:rPr>
                <w:rFonts w:ascii="Times New Roman"/>
                <w:b w:val="false"/>
                <w:i w:val="false"/>
                <w:color w:val="000000"/>
                <w:sz w:val="20"/>
              </w:rPr>
              <w:t>
</w:t>
            </w:r>
            <w:r>
              <w:rPr>
                <w:rFonts w:ascii="Times New Roman"/>
                <w:b w:val="false"/>
                <w:i w:val="false"/>
                <w:color w:val="000000"/>
                <w:sz w:val="20"/>
              </w:rPr>
              <w:t>Техникалық құралдарды дайындау үдерісін бақылау (өлшем құралдарын іске қосу-баптау, сервистік қызмет жасау), бағдарламалық қамсыздандыруды, автоматты басқару жүйелерін тексеру және баптау, жоғары вольтты жабдықпен жұмыс істеу кезінде қауіпсіздікті қамтамасыз ету</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тапсырмаларды нақтылайды, бағыныштылардың міндеттерін белгілейді, қызметтерінің нәтижесін бағалайды, білім және дағдылардың жетіспеуін анықтайды, қызметкерлерді кәсіпқойлығын жоғарылатуға ынталандырады</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Кәсіпқойлық міндеттерді шешу және белгілеу тәсілдері, қағидалары және амалдары, қарым-қатынас этикасы мен психологиясы, еңбек уәждемесі және еңбекке ынталандыру тәсілдері</w:t>
            </w:r>
          </w:p>
        </w:tc>
      </w:tr>
      <w:tr>
        <w:trPr>
          <w:trHeight w:val="435"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Дербестігі</w:t>
            </w:r>
            <w:r>
              <w:rPr>
                <w:rFonts w:ascii="Times New Roman"/>
                <w:b w:val="false"/>
                <w:i w:val="false"/>
                <w:color w:val="000000"/>
                <w:sz w:val="20"/>
              </w:rPr>
              <w:t>: кәсіпорын қызметтерінің технологиялық үдерістері мен стратегиясына қатысу шеңберіндегі басқарушылық қызмет</w:t>
            </w:r>
            <w:r>
              <w:br/>
            </w:r>
            <w:r>
              <w:rPr>
                <w:rFonts w:ascii="Times New Roman"/>
                <w:b w:val="false"/>
                <w:i w:val="false"/>
                <w:color w:val="000000"/>
                <w:sz w:val="20"/>
              </w:rPr>
              <w:t>
</w:t>
            </w:r>
            <w:r>
              <w:rPr>
                <w:rFonts w:ascii="Times New Roman"/>
                <w:b w:val="false"/>
                <w:i w:val="false"/>
                <w:color w:val="000000"/>
                <w:sz w:val="20"/>
              </w:rPr>
              <w:t>Жауаптылығы:</w:t>
            </w:r>
            <w:r>
              <w:br/>
            </w:r>
            <w:r>
              <w:rPr>
                <w:rFonts w:ascii="Times New Roman"/>
                <w:b w:val="false"/>
                <w:i w:val="false"/>
                <w:color w:val="000000"/>
                <w:sz w:val="20"/>
              </w:rPr>
              <w:t>
</w:t>
            </w:r>
            <w:r>
              <w:rPr>
                <w:rFonts w:ascii="Times New Roman"/>
                <w:b w:val="false"/>
                <w:i w:val="false"/>
                <w:color w:val="000000"/>
                <w:sz w:val="20"/>
              </w:rPr>
              <w:t>өз еңбегін бағалау және жетілдіру, өзі оқу және басқаларды оқыту, өз қауіпсіздігі және басқалардың қауіпсіздігі, қоршаған ортаны қорғау талаптарының орындалуы.</w:t>
            </w:r>
            <w:r>
              <w:br/>
            </w:r>
            <w:r>
              <w:rPr>
                <w:rFonts w:ascii="Times New Roman"/>
                <w:b w:val="false"/>
                <w:i w:val="false"/>
                <w:color w:val="000000"/>
                <w:sz w:val="20"/>
              </w:rPr>
              <w:t>
</w:t>
            </w:r>
            <w:r>
              <w:rPr>
                <w:rFonts w:ascii="Times New Roman"/>
                <w:b w:val="false"/>
                <w:i w:val="false"/>
                <w:color w:val="000000"/>
                <w:sz w:val="20"/>
              </w:rPr>
              <w:t>Күрделілігі: әр түрлі жұмыс жағдайында шешім табу тәсілдерін таңдап алу негізінде практикалық міндеттерді шешу</w:t>
            </w:r>
            <w:r>
              <w:br/>
            </w:r>
            <w:r>
              <w:rPr>
                <w:rFonts w:ascii="Times New Roman"/>
                <w:b w:val="false"/>
                <w:i w:val="false"/>
                <w:color w:val="000000"/>
                <w:sz w:val="20"/>
              </w:rPr>
              <w:t>
</w:t>
            </w:r>
            <w:r>
              <w:rPr>
                <w:rFonts w:ascii="Times New Roman"/>
                <w:b w:val="false"/>
                <w:i w:val="false"/>
                <w:color w:val="000000"/>
                <w:sz w:val="20"/>
              </w:rPr>
              <w:t>Техникалық және басқа құралдарды технологиялық үдеріске дайындау, өлшем құралдарын тексеру және калибрлеуді ұйымдастыру, жаңа және қолданыстағы технологиялық желілер мен жабдықтарды әзірлеу және енгізу және қолданыстағы технологиялық желілер мен жабдықтарды жаңарту бойынша қызметтерге қатысу</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Тапсырысты түсіне білу, жағдайды талдай алу, өзін-өзі тексере білу, шешім қабылдай білу және оларды іске асыруға жағдай жасау, басқарушылық және орындаушылық кәсіпқойлықты жоғарылататын командалық жұмыста қызметтерді бақылау және түзету дағдыларын көрсетеді </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Кәсіпқойлық жағдайларды жүйелік талдау және жобалау әдіснамасы, басқарушылық шешімдерді қабылдау тәсілдері, ұжым және ұжымдық құрылым туралы білім</w:t>
            </w:r>
          </w:p>
        </w:tc>
      </w:tr>
      <w:tr>
        <w:trPr>
          <w:trHeight w:val="435"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Дербестігі</w:t>
            </w:r>
            <w:r>
              <w:rPr>
                <w:rFonts w:ascii="Times New Roman"/>
                <w:b w:val="false"/>
                <w:i w:val="false"/>
                <w:color w:val="000000"/>
                <w:sz w:val="20"/>
              </w:rPr>
              <w:t>: жұмыстар жөнінде басқа учаскелермен келісім жасауды көздейтін, кәсіпорын қызметтерінің стратегиясы шеңберіндегі басқарушылық қызмет</w:t>
            </w:r>
            <w:r>
              <w:br/>
            </w:r>
            <w:r>
              <w:rPr>
                <w:rFonts w:ascii="Times New Roman"/>
                <w:b w:val="false"/>
                <w:i w:val="false"/>
                <w:color w:val="000000"/>
                <w:sz w:val="20"/>
              </w:rPr>
              <w:t>
</w:t>
            </w:r>
            <w:r>
              <w:rPr>
                <w:rFonts w:ascii="Times New Roman"/>
                <w:b w:val="false"/>
                <w:i w:val="false"/>
                <w:color w:val="000000"/>
                <w:sz w:val="20"/>
              </w:rPr>
              <w:t>Жауаптылығы: маңызды өзгерістерге және дамуға әкелуі мүмкін қызмет үдерістерін жоспарлау және әзірлеу, қызметкерлердің кәсіпқойлығын жоғарылату</w:t>
            </w:r>
            <w:r>
              <w:br/>
            </w:r>
            <w:r>
              <w:rPr>
                <w:rFonts w:ascii="Times New Roman"/>
                <w:b w:val="false"/>
                <w:i w:val="false"/>
                <w:color w:val="000000"/>
                <w:sz w:val="20"/>
              </w:rPr>
              <w:t>
</w:t>
            </w:r>
            <w:r>
              <w:rPr>
                <w:rFonts w:ascii="Times New Roman"/>
                <w:b w:val="false"/>
                <w:i w:val="false"/>
                <w:color w:val="000000"/>
                <w:sz w:val="20"/>
              </w:rPr>
              <w:t>Күрделілігі: шешім қабылдау тәсілдерінің әр түрлілігін көздейтін міндеттерді шешуге бағытталған қызметтер</w:t>
            </w:r>
            <w:r>
              <w:br/>
            </w:r>
            <w:r>
              <w:rPr>
                <w:rFonts w:ascii="Times New Roman"/>
                <w:b w:val="false"/>
                <w:i w:val="false"/>
                <w:color w:val="000000"/>
                <w:sz w:val="20"/>
              </w:rPr>
              <w:t>
</w:t>
            </w:r>
            <w:r>
              <w:rPr>
                <w:rFonts w:ascii="Times New Roman"/>
                <w:b w:val="false"/>
                <w:i w:val="false"/>
                <w:color w:val="000000"/>
                <w:sz w:val="20"/>
              </w:rPr>
              <w:t>Жабдықтардың, аспаптардың, технологиялық желілердің дайын болуын қамтамасыз ету, жаңа және қолданыстағы технологиялық желілер мен жабдықтарды әзірлеу және енгізу және қолданыстағы технологиялық желілер мен жабдықтарды жаңарту бойынша қызметтеге қатысу</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және кәсіптік тұрлаусыз жағдайларды жобалау және шешім қабылдау, өзін-өзі басқару білу, байланысты ұйымдастыру және көзқарастарға келісім жасау, нәтижелерді ресімдеу және таныстыру, қазіргі заманғы бағдарламалық өнімдерді және техникалық құралдарды пайдалану дағдыларын көрсетеді</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және кәсіптік күрделі жағдайларды бірлесіп талдау, жобалау және шешім қабылдау, байланысты ұйымдастыру және көзқарастарға келісім жасау, аналитикалық және жобалық құжаттамаларды ресімдеу және таныстыру туралы білім </w:t>
            </w:r>
          </w:p>
        </w:tc>
      </w:tr>
      <w:tr>
        <w:trPr>
          <w:trHeight w:val="450" w:hRule="atLeast"/>
        </w:trPr>
        <w:tc>
          <w:tcPr>
            <w:tcW w:w="1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Дербестігі</w:t>
            </w:r>
            <w:r>
              <w:rPr>
                <w:rFonts w:ascii="Times New Roman"/>
                <w:b w:val="false"/>
                <w:i w:val="false"/>
                <w:color w:val="000000"/>
                <w:sz w:val="20"/>
              </w:rPr>
              <w:t>: сала құрылымын дамыту және оған жұмыс істетудің жағдайларды ұйымдастыруды көздейтін басқарушылық қызмет.</w:t>
            </w:r>
            <w:r>
              <w:br/>
            </w:r>
            <w:r>
              <w:rPr>
                <w:rFonts w:ascii="Times New Roman"/>
                <w:b w:val="false"/>
                <w:i w:val="false"/>
                <w:color w:val="000000"/>
                <w:sz w:val="20"/>
              </w:rPr>
              <w:t>
</w:t>
            </w:r>
            <w:r>
              <w:rPr>
                <w:rFonts w:ascii="Times New Roman"/>
                <w:b w:val="false"/>
                <w:i w:val="false"/>
                <w:color w:val="000000"/>
                <w:sz w:val="20"/>
              </w:rPr>
              <w:t>Жауаптылығы: маңызды өзгерістерге және дамуға әкелуі мүмкін қызмет үдерістерін жоспарлау, әзірлеу және оның нәтижелері</w:t>
            </w:r>
            <w:r>
              <w:br/>
            </w:r>
            <w:r>
              <w:rPr>
                <w:rFonts w:ascii="Times New Roman"/>
                <w:b w:val="false"/>
                <w:i w:val="false"/>
                <w:color w:val="000000"/>
                <w:sz w:val="20"/>
              </w:rPr>
              <w:t>
</w:t>
            </w:r>
            <w:r>
              <w:rPr>
                <w:rFonts w:ascii="Times New Roman"/>
                <w:b w:val="false"/>
                <w:i w:val="false"/>
                <w:color w:val="000000"/>
                <w:sz w:val="20"/>
              </w:rPr>
              <w:t>Күрделілігі: технологиялық үдерісті талдау және оны жетілдіру бойынша шешім қабылдау, жаңа тәсілдерді әзірлеу, әр түрлі әдістерді пайдалануды көздейтін қызмет.</w:t>
            </w:r>
            <w:r>
              <w:br/>
            </w:r>
            <w:r>
              <w:rPr>
                <w:rFonts w:ascii="Times New Roman"/>
                <w:b w:val="false"/>
                <w:i w:val="false"/>
                <w:color w:val="000000"/>
                <w:sz w:val="20"/>
              </w:rPr>
              <w:t>
</w:t>
            </w:r>
            <w:r>
              <w:rPr>
                <w:rFonts w:ascii="Times New Roman"/>
                <w:b w:val="false"/>
                <w:i w:val="false"/>
                <w:color w:val="000000"/>
                <w:sz w:val="20"/>
              </w:rPr>
              <w:t>Аралық химия өнімдерін ішкі нарықта өткізу</w:t>
            </w:r>
          </w:p>
        </w:tc>
        <w:tc>
          <w:tcPr>
            <w:tcW w:w="3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Мәселелерді алға қоя білу және шешу, өз әрекетін шынайы бағалай білу, жаңа тәсілдерді, тұжырым құру тәсілдері мен қызмет ету стратегиясын қолдана отырып мәселелерді жүйемен шеше білу дағдыларын көрсетеді</w:t>
            </w:r>
          </w:p>
        </w:tc>
        <w:tc>
          <w:tcPr>
            <w:tcW w:w="3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ету және әрекеттесу тұжырымдарын, стратегиясын, функционалдық үлгілерін құру әдіснамасы, жоғары даму деңгейіне қол жеткізетін ғылыми прогрессивтік тәсілдерді қолдана отырып, мәселелерді алға қоя білу және шешу тәсілдері туралы білім</w:t>
            </w:r>
          </w:p>
        </w:tc>
      </w:tr>
      <w:tr>
        <w:trPr>
          <w:trHeight w:val="450" w:hRule="atLeast"/>
        </w:trPr>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Дербестігі</w:t>
            </w:r>
            <w:r>
              <w:rPr>
                <w:rFonts w:ascii="Times New Roman"/>
                <w:b w:val="false"/>
                <w:i w:val="false"/>
                <w:color w:val="000000"/>
                <w:sz w:val="20"/>
              </w:rPr>
              <w:t>: сала құрылымын дамыту және оған жұмыс істету стратегиясын құруды көздейтін басқарушылық қызмет</w:t>
            </w:r>
            <w:r>
              <w:br/>
            </w:r>
            <w:r>
              <w:rPr>
                <w:rFonts w:ascii="Times New Roman"/>
                <w:b w:val="false"/>
                <w:i w:val="false"/>
                <w:color w:val="000000"/>
                <w:sz w:val="20"/>
              </w:rPr>
              <w:t>
</w:t>
            </w:r>
            <w:r>
              <w:rPr>
                <w:rFonts w:ascii="Times New Roman"/>
                <w:b w:val="false"/>
                <w:i w:val="false"/>
                <w:color w:val="000000"/>
                <w:sz w:val="20"/>
              </w:rPr>
              <w:t>Жауаптылығы: маңызды өзгерістерге және дамуға әкелуі мүмкін қызмет үдерістерін жоспарлау, әзірлеу және оның нәтижелері.</w:t>
            </w:r>
            <w:r>
              <w:br/>
            </w:r>
            <w:r>
              <w:rPr>
                <w:rFonts w:ascii="Times New Roman"/>
                <w:b w:val="false"/>
                <w:i w:val="false"/>
                <w:color w:val="000000"/>
                <w:sz w:val="20"/>
              </w:rPr>
              <w:t>
</w:t>
            </w:r>
            <w:r>
              <w:rPr>
                <w:rFonts w:ascii="Times New Roman"/>
                <w:b w:val="false"/>
                <w:i w:val="false"/>
                <w:color w:val="000000"/>
                <w:sz w:val="20"/>
              </w:rPr>
              <w:t>Күрделілігі: даму мәселелерін шешу, жаңа тәсілдерді әзірлеу, әр түрлі әдістерді қолдануды көздейтін қызметтер</w:t>
            </w:r>
            <w:r>
              <w:br/>
            </w:r>
            <w:r>
              <w:rPr>
                <w:rFonts w:ascii="Times New Roman"/>
                <w:b w:val="false"/>
                <w:i w:val="false"/>
                <w:color w:val="000000"/>
                <w:sz w:val="20"/>
              </w:rPr>
              <w:t>
</w:t>
            </w:r>
            <w:r>
              <w:rPr>
                <w:rFonts w:ascii="Times New Roman"/>
                <w:b w:val="false"/>
                <w:i w:val="false"/>
                <w:color w:val="000000"/>
                <w:sz w:val="20"/>
              </w:rPr>
              <w:t>Аралық химия өнімдерін сыртқы нарықта өткізу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Дербестігі</w:t>
            </w:r>
            <w:r>
              <w:rPr>
                <w:rFonts w:ascii="Times New Roman"/>
                <w:b w:val="false"/>
                <w:i w:val="false"/>
                <w:color w:val="000000"/>
                <w:sz w:val="20"/>
              </w:rPr>
              <w:t>: мемлекеттік ауқымдағы саланың ірі институционалдық құрылымдарына жұмыс істету және дамыту стратегиясын құруды көздейтін басқарушылық қызмет.</w:t>
            </w:r>
            <w:r>
              <w:br/>
            </w:r>
            <w:r>
              <w:rPr>
                <w:rFonts w:ascii="Times New Roman"/>
                <w:b w:val="false"/>
                <w:i w:val="false"/>
                <w:color w:val="000000"/>
                <w:sz w:val="20"/>
              </w:rPr>
              <w:t>
</w:t>
            </w:r>
            <w:r>
              <w:rPr>
                <w:rFonts w:ascii="Times New Roman"/>
                <w:b w:val="false"/>
                <w:i w:val="false"/>
                <w:color w:val="000000"/>
                <w:sz w:val="20"/>
              </w:rPr>
              <w:t>Жауаптылығы: маңызды өзгерістерге және дамуға әкелуі мүмкін қызмет үдерістерін жоспарлау, әзірлеу және оның нәтижелері.</w:t>
            </w:r>
            <w:r>
              <w:br/>
            </w:r>
            <w:r>
              <w:rPr>
                <w:rFonts w:ascii="Times New Roman"/>
                <w:b w:val="false"/>
                <w:i w:val="false"/>
                <w:color w:val="000000"/>
                <w:sz w:val="20"/>
              </w:rPr>
              <w:t>
</w:t>
            </w:r>
            <w:r>
              <w:rPr>
                <w:rFonts w:ascii="Times New Roman"/>
                <w:b w:val="false"/>
                <w:i w:val="false"/>
                <w:color w:val="000000"/>
                <w:sz w:val="20"/>
              </w:rPr>
              <w:t>Күрделілігі: даму мәселелерін шешу, жаңа тәсілдерді әзірлеу, әр түрлі әдістерді қолдануды көздейтін қызметтер.</w:t>
            </w:r>
            <w:r>
              <w:br/>
            </w:r>
            <w:r>
              <w:rPr>
                <w:rFonts w:ascii="Times New Roman"/>
                <w:b w:val="false"/>
                <w:i w:val="false"/>
                <w:color w:val="000000"/>
                <w:sz w:val="20"/>
              </w:rPr>
              <w:t>
</w:t>
            </w:r>
            <w:r>
              <w:rPr>
                <w:rFonts w:ascii="Times New Roman"/>
                <w:b w:val="false"/>
                <w:i w:val="false"/>
                <w:color w:val="000000"/>
                <w:sz w:val="20"/>
              </w:rPr>
              <w:t>Дайын химия өнімдерін ішкі нарықта өткізу</w:t>
            </w:r>
          </w:p>
        </w:tc>
        <w:tc>
          <w:tcPr>
            <w:tcW w:w="3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және стратегиялық ойлай білу дағдысын, көшбасшылық дағдыларды, логикалық әдістерді, кәсіпқойлық қызметтер мен өзара қарым-қатынас үлгілерін құру әдістерін қолдана отырып өзара тиімді шешім қабылдау дағдыларын көрсетеді</w:t>
            </w:r>
          </w:p>
        </w:tc>
        <w:tc>
          <w:tcPr>
            <w:tcW w:w="3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 мен өзара әрекеттестіктің кооперативтік жүйелерін құру, макроәлеуметтік және макроэкономикалық жүйелерді үлгілеу және басқару әдіснамасы туралы білім</w:t>
            </w:r>
          </w:p>
        </w:tc>
      </w:tr>
      <w:tr>
        <w:trPr>
          <w:trHeight w:val="450" w:hRule="atLeast"/>
        </w:trPr>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Дербестігі</w:t>
            </w:r>
            <w:r>
              <w:rPr>
                <w:rFonts w:ascii="Times New Roman"/>
                <w:b w:val="false"/>
                <w:i w:val="false"/>
                <w:color w:val="000000"/>
                <w:sz w:val="20"/>
              </w:rPr>
              <w:t>: мемлекеттік ауқымдағы саланың ірі институционалдық құрылымдарына жұмыс істету және дамыту стратегиясын құруды көздейтін басқарушылық қызмет.</w:t>
            </w:r>
            <w:r>
              <w:br/>
            </w:r>
            <w:r>
              <w:rPr>
                <w:rFonts w:ascii="Times New Roman"/>
                <w:b w:val="false"/>
                <w:i w:val="false"/>
                <w:color w:val="000000"/>
                <w:sz w:val="20"/>
              </w:rPr>
              <w:t>
</w:t>
            </w:r>
            <w:r>
              <w:rPr>
                <w:rFonts w:ascii="Times New Roman"/>
                <w:b w:val="false"/>
                <w:i w:val="false"/>
                <w:color w:val="000000"/>
                <w:sz w:val="20"/>
              </w:rPr>
              <w:t>Жауаптылығы: маңызды өзгерістерге және дамуға әкелуі мүмкін қызмет үдерістерін жоспарлау, әзірлеу және оның нәтижелері.</w:t>
            </w:r>
            <w:r>
              <w:br/>
            </w:r>
            <w:r>
              <w:rPr>
                <w:rFonts w:ascii="Times New Roman"/>
                <w:b w:val="false"/>
                <w:i w:val="false"/>
                <w:color w:val="000000"/>
                <w:sz w:val="20"/>
              </w:rPr>
              <w:t>
</w:t>
            </w:r>
            <w:r>
              <w:rPr>
                <w:rFonts w:ascii="Times New Roman"/>
                <w:b w:val="false"/>
                <w:i w:val="false"/>
                <w:color w:val="000000"/>
                <w:sz w:val="20"/>
              </w:rPr>
              <w:t>Күрделілігі: даму мәселелерін шешу, жаңа тәсілдерді әзірлеу, әр түрлі әдістерді қолдануды көздейтін қызметтер.</w:t>
            </w:r>
            <w:r>
              <w:br/>
            </w:r>
            <w:r>
              <w:rPr>
                <w:rFonts w:ascii="Times New Roman"/>
                <w:b w:val="false"/>
                <w:i w:val="false"/>
                <w:color w:val="000000"/>
                <w:sz w:val="20"/>
              </w:rPr>
              <w:t>
</w:t>
            </w:r>
            <w:r>
              <w:rPr>
                <w:rFonts w:ascii="Times New Roman"/>
                <w:b w:val="false"/>
                <w:i w:val="false"/>
                <w:color w:val="000000"/>
                <w:sz w:val="20"/>
              </w:rPr>
              <w:t>Жоғары қосылған құнмен жоғары технологиялық, инновациялық химия өнімдерін сыртқы нарықта өткізу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1"/>
        <w:gridCol w:w="1173"/>
        <w:gridCol w:w="3978"/>
        <w:gridCol w:w="3318"/>
        <w:gridCol w:w="3980"/>
      </w:tblGrid>
      <w:tr>
        <w:trPr>
          <w:trHeight w:val="390" w:hRule="atLeast"/>
        </w:trPr>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ҰБШ деңгейі</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СБШ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қызмет салалары:</w:t>
            </w:r>
            <w:r>
              <w:br/>
            </w:r>
            <w:r>
              <w:rPr>
                <w:rFonts w:ascii="Times New Roman"/>
                <w:b w:val="false"/>
                <w:i w:val="false"/>
                <w:color w:val="000000"/>
                <w:sz w:val="20"/>
              </w:rPr>
              <w:t>
</w:t>
            </w:r>
            <w:r>
              <w:rPr>
                <w:rFonts w:ascii="Times New Roman"/>
                <w:b w:val="false"/>
                <w:i w:val="false"/>
                <w:color w:val="000000"/>
                <w:sz w:val="20"/>
              </w:rPr>
              <w:t xml:space="preserve">2. Өндіріс құралдарының көмегімен бастапқы материалды жасау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және кәсіби құзыретіне қойылатын талаптар</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Білігі мен дағдысына қойылатын талаптар</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Біліміне қойылатын талаптар</w:t>
            </w:r>
          </w:p>
        </w:tc>
      </w:tr>
      <w:tr>
        <w:trPr>
          <w:trHeight w:val="435"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Дербестігі</w:t>
            </w:r>
            <w:r>
              <w:rPr>
                <w:rFonts w:ascii="Times New Roman"/>
                <w:b w:val="false"/>
                <w:i w:val="false"/>
                <w:color w:val="000000"/>
                <w:sz w:val="20"/>
              </w:rPr>
              <w:t>: өте төмен дербестік деңгейінде толық басшылық жасалатын жұмыс.</w:t>
            </w:r>
            <w:r>
              <w:br/>
            </w:r>
            <w:r>
              <w:rPr>
                <w:rFonts w:ascii="Times New Roman"/>
                <w:b w:val="false"/>
                <w:i w:val="false"/>
                <w:color w:val="000000"/>
                <w:sz w:val="20"/>
              </w:rPr>
              <w:t>
</w:t>
            </w:r>
            <w:r>
              <w:rPr>
                <w:rFonts w:ascii="Times New Roman"/>
                <w:b w:val="false"/>
                <w:i w:val="false"/>
                <w:color w:val="000000"/>
                <w:sz w:val="20"/>
              </w:rPr>
              <w:t>Жауаптылығы: жұмыстардың орындалуы, өз қауіпсіздігі және басқалардың қауіпсіздігі.</w:t>
            </w:r>
            <w:r>
              <w:br/>
            </w:r>
            <w:r>
              <w:rPr>
                <w:rFonts w:ascii="Times New Roman"/>
                <w:b w:val="false"/>
                <w:i w:val="false"/>
                <w:color w:val="000000"/>
                <w:sz w:val="20"/>
              </w:rPr>
              <w:t>
</w:t>
            </w:r>
            <w:r>
              <w:rPr>
                <w:rFonts w:ascii="Times New Roman"/>
                <w:b w:val="false"/>
                <w:i w:val="false"/>
                <w:color w:val="000000"/>
                <w:sz w:val="20"/>
              </w:rPr>
              <w:t>Күрделілігі: нұсқаулық бойынша жұмыс істеу.</w:t>
            </w:r>
            <w:r>
              <w:br/>
            </w:r>
            <w:r>
              <w:rPr>
                <w:rFonts w:ascii="Times New Roman"/>
                <w:b w:val="false"/>
                <w:i w:val="false"/>
                <w:color w:val="000000"/>
                <w:sz w:val="20"/>
              </w:rPr>
              <w:t>
</w:t>
            </w:r>
            <w:r>
              <w:rPr>
                <w:rFonts w:ascii="Times New Roman"/>
                <w:b w:val="false"/>
                <w:i w:val="false"/>
                <w:color w:val="000000"/>
                <w:sz w:val="20"/>
              </w:rPr>
              <w:t>Технологиялық үдерістің жеке сатыларын жүргізу (кептіру, ұсақтау, шоғырландыру, қоспалардан тазарту, компоненттерін араластыру және басқ.), еңбек қорғау және қауіпсіздік техникасы талаптарын орындау, шикізат пен материалдарды тасымалдау, жеткізу, тиеу-түсіру жұмыстары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үлгідегі жеңіл практикалық тапсырмаларды орындайды, өзін-өзі бақылау және өзін-өзі басқара білу дағдыларын көрсетеді</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мәні, оны өзгерту процестері және тиісті орындаушылық әрекеттер топтамасы, қауіпсіздік техникасы бойынша нұсқаулықтар, еңбек қорғау талаптары туралы базалық білім</w:t>
            </w:r>
          </w:p>
        </w:tc>
      </w:tr>
      <w:tr>
        <w:trPr>
          <w:trHeight w:val="435"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Дербестігі</w:t>
            </w:r>
            <w:r>
              <w:rPr>
                <w:rFonts w:ascii="Times New Roman"/>
                <w:b w:val="false"/>
                <w:i w:val="false"/>
                <w:color w:val="000000"/>
                <w:sz w:val="20"/>
              </w:rPr>
              <w:t>: белгілі жағдайларда белгілі бір дербестік деңгейін білдіретін, басшылық жасалатын жұмыс; басшылық жасап оқыту.</w:t>
            </w:r>
            <w:r>
              <w:br/>
            </w:r>
            <w:r>
              <w:rPr>
                <w:rFonts w:ascii="Times New Roman"/>
                <w:b w:val="false"/>
                <w:i w:val="false"/>
                <w:color w:val="000000"/>
                <w:sz w:val="20"/>
              </w:rPr>
              <w:t>
</w:t>
            </w:r>
            <w:r>
              <w:rPr>
                <w:rFonts w:ascii="Times New Roman"/>
                <w:b w:val="false"/>
                <w:i w:val="false"/>
                <w:color w:val="000000"/>
                <w:sz w:val="20"/>
              </w:rPr>
              <w:t>Жауаптылығы: қарапайым жұмыс түрлерінің орындалу нәтижесі, өз қауіпсіздігі және басқалардың қауіпсіздігі, қоршаған ортаны қорғау талаптарының орындалуы.</w:t>
            </w:r>
            <w:r>
              <w:br/>
            </w:r>
            <w:r>
              <w:rPr>
                <w:rFonts w:ascii="Times New Roman"/>
                <w:b w:val="false"/>
                <w:i w:val="false"/>
                <w:color w:val="000000"/>
                <w:sz w:val="20"/>
              </w:rPr>
              <w:t>
</w:t>
            </w:r>
            <w:r>
              <w:rPr>
                <w:rFonts w:ascii="Times New Roman"/>
                <w:b w:val="false"/>
                <w:i w:val="false"/>
                <w:color w:val="000000"/>
                <w:sz w:val="20"/>
              </w:rPr>
              <w:t>Күрделілігі: қарапайым бір үлгідегі міндеттерді орындау.</w:t>
            </w:r>
            <w:r>
              <w:br/>
            </w:r>
            <w:r>
              <w:rPr>
                <w:rFonts w:ascii="Times New Roman"/>
                <w:b w:val="false"/>
                <w:i w:val="false"/>
                <w:color w:val="000000"/>
                <w:sz w:val="20"/>
              </w:rPr>
              <w:t>
</w:t>
            </w:r>
            <w:r>
              <w:rPr>
                <w:rFonts w:ascii="Times New Roman"/>
                <w:b w:val="false"/>
                <w:i w:val="false"/>
                <w:color w:val="000000"/>
                <w:sz w:val="20"/>
              </w:rPr>
              <w:t>Технологиялық үдерістің жеке сатыларын жүргізу (кептіру, ұсақтау, шоғырландыру, қоспалардан тазарту, компоненттерін араластыру және басқ.), шикізат пен материалдарды цехқа тасымалдау, материалдарды аппараттарға салу және алу, материалдарды әкелу, алаңдарды дайындау, газбен үрлеп тазарту, сынама іріктеу және басқалары.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үлгідегі жеңіл практикалық тапсырмаларды орындайды, қарапайым өндірістік жағдайларда өзін-өзі бақылау және өзін-өзі басқара білу дағдыларын көрсетеді</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мәні, бір үлгідегі қарапайым тапсырмаларды орындау кезінде нәтижеге қол жеткізу құралдары мен жолдары туралы базалық білім</w:t>
            </w:r>
          </w:p>
        </w:tc>
      </w:tr>
      <w:tr>
        <w:trPr>
          <w:trHeight w:val="435"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бір үлгідегі жағдайларда және кәсіптік қызметтердің басшылық жасалатын күрделі жағдайларында дербес жұмыстарды жүзеге асыру, оқытуларды өз бетінше ұйымдастыру.</w:t>
            </w:r>
            <w:r>
              <w:br/>
            </w:r>
            <w:r>
              <w:rPr>
                <w:rFonts w:ascii="Times New Roman"/>
                <w:b w:val="false"/>
                <w:i w:val="false"/>
                <w:color w:val="000000"/>
                <w:sz w:val="20"/>
              </w:rPr>
              <w:t>
</w:t>
            </w:r>
            <w:r>
              <w:rPr>
                <w:rFonts w:ascii="Times New Roman"/>
                <w:b w:val="false"/>
                <w:i w:val="false"/>
                <w:color w:val="000000"/>
                <w:sz w:val="20"/>
              </w:rPr>
              <w:t>Жауаптылығы: жұмыстардың орындалу нәтижесі, өз қауіпсіздігі және басқалардың қауіпсіздігі, қоршаған ортаны қорғау талаптарының орындалуы.</w:t>
            </w:r>
            <w:r>
              <w:br/>
            </w:r>
            <w:r>
              <w:rPr>
                <w:rFonts w:ascii="Times New Roman"/>
                <w:b w:val="false"/>
                <w:i w:val="false"/>
                <w:color w:val="000000"/>
                <w:sz w:val="20"/>
              </w:rPr>
              <w:t>
</w:t>
            </w:r>
            <w:r>
              <w:rPr>
                <w:rFonts w:ascii="Times New Roman"/>
                <w:b w:val="false"/>
                <w:i w:val="false"/>
                <w:color w:val="000000"/>
                <w:sz w:val="20"/>
              </w:rPr>
              <w:t>Күрделілігі: бір үлгідегі практикалық тапсырмаларды орындау; білім және тәжірибе негізінде әрекет ету тәсілін таңдай білу.</w:t>
            </w:r>
            <w:r>
              <w:br/>
            </w:r>
            <w:r>
              <w:rPr>
                <w:rFonts w:ascii="Times New Roman"/>
                <w:b w:val="false"/>
                <w:i w:val="false"/>
                <w:color w:val="000000"/>
                <w:sz w:val="20"/>
              </w:rPr>
              <w:t>
</w:t>
            </w:r>
            <w:r>
              <w:rPr>
                <w:rFonts w:ascii="Times New Roman"/>
                <w:b w:val="false"/>
                <w:i w:val="false"/>
                <w:color w:val="000000"/>
                <w:sz w:val="20"/>
              </w:rPr>
              <w:t>Технологиялық үдерісті жүргізу (кептіру, ұсақтау, шоғырландыру, қоспалардан тазарту, араластыру, қыздыру және басқ.), бастапқы шикізат пен көмекші материалдарды тасымалдау, сынама іріктеу және талдау жасау.</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 практикалық тапсырмаларды орындайды, жоспарлау, қойылған міндеттерді орындау тәсілдерін таңдай білу дағдыларын көрсетеді</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мәнін технологиялық өзгерту, еңбекті жоспарлау және ұйымдастыру туралы білім</w:t>
            </w:r>
          </w:p>
        </w:tc>
      </w:tr>
      <w:tr>
        <w:trPr>
          <w:trHeight w:val="435"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Дербестігі</w:t>
            </w:r>
            <w:r>
              <w:rPr>
                <w:rFonts w:ascii="Times New Roman"/>
                <w:b w:val="false"/>
                <w:i w:val="false"/>
                <w:color w:val="000000"/>
                <w:sz w:val="20"/>
              </w:rPr>
              <w:t>: бағынышты қызметкерлердің міндеттерді өз еркімен белгілеуін, нормаларды ұйымдастыру және іске асыруды бақылауын көздейтін, басшының басқаруымен нормаларды іске асыру бойынша орындаушылық- басқарушылық қызмет.</w:t>
            </w:r>
            <w:r>
              <w:br/>
            </w:r>
            <w:r>
              <w:rPr>
                <w:rFonts w:ascii="Times New Roman"/>
                <w:b w:val="false"/>
                <w:i w:val="false"/>
                <w:color w:val="000000"/>
                <w:sz w:val="20"/>
              </w:rPr>
              <w:t>
</w:t>
            </w:r>
            <w:r>
              <w:rPr>
                <w:rFonts w:ascii="Times New Roman"/>
                <w:b w:val="false"/>
                <w:i w:val="false"/>
                <w:color w:val="000000"/>
                <w:sz w:val="20"/>
              </w:rPr>
              <w:t>Жауаптылығы: нормаларды іске асыру кезіндегі нәтижелер, өз қауіпсіздігі және басқалардың қауіпсіздігі, қоршаған ортаны қорғау талаптарының орындалуы.</w:t>
            </w:r>
            <w:r>
              <w:br/>
            </w:r>
            <w:r>
              <w:rPr>
                <w:rFonts w:ascii="Times New Roman"/>
                <w:b w:val="false"/>
                <w:i w:val="false"/>
                <w:color w:val="000000"/>
                <w:sz w:val="20"/>
              </w:rPr>
              <w:t>
</w:t>
            </w:r>
            <w:r>
              <w:rPr>
                <w:rFonts w:ascii="Times New Roman"/>
                <w:b w:val="false"/>
                <w:i w:val="false"/>
                <w:color w:val="000000"/>
                <w:sz w:val="20"/>
              </w:rPr>
              <w:t>Күрделілігі: жұмыс жағдайын өз бетінше талдауды талап ететін әр түрлі үлгідегі практикалық міндеттерді шешу</w:t>
            </w:r>
            <w:r>
              <w:br/>
            </w:r>
            <w:r>
              <w:rPr>
                <w:rFonts w:ascii="Times New Roman"/>
                <w:b w:val="false"/>
                <w:i w:val="false"/>
                <w:color w:val="000000"/>
                <w:sz w:val="20"/>
              </w:rPr>
              <w:t>
</w:t>
            </w:r>
            <w:r>
              <w:rPr>
                <w:rFonts w:ascii="Times New Roman"/>
                <w:b w:val="false"/>
                <w:i w:val="false"/>
                <w:color w:val="000000"/>
                <w:sz w:val="20"/>
              </w:rPr>
              <w:t>Технологиялық үдеріске қатысу және оны басқару (технологиялық режимді, бақылау-өлшеу аспаптарын бақылау), шикізат пен көмекші материалдарды өңдеу, су және сынамаларды дайындау, қауіпсіздік техникасын орындалуын, өндірістік қалдықтарды, қоқысты жоюды бақылау</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тапсырмаларды нақтылайды, бағыныштылардың міндеттерін белгілейді, қызметтерінің нәтижесін бағалайды, білім және дағдылардың жетіспеуін анықтайды, қызметкерлерді кәсіпқойлығын жоғарылатуға ынталандырады</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Кәсіпқойлық міндеттерді шешу және белгілеу тәсілдері, қағидалары және амалдары, қарым-қатынас этикасы мен психологиясы, еңбек уәждемесі және еңбекке ынталандыру тәсілдері</w:t>
            </w:r>
          </w:p>
        </w:tc>
      </w:tr>
      <w:tr>
        <w:trPr>
          <w:trHeight w:val="435"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Дербестігі</w:t>
            </w:r>
            <w:r>
              <w:rPr>
                <w:rFonts w:ascii="Times New Roman"/>
                <w:b w:val="false"/>
                <w:i w:val="false"/>
                <w:color w:val="000000"/>
                <w:sz w:val="20"/>
              </w:rPr>
              <w:t>: кәсіпорын қызметтерінің технологиялық үдерістері мен стратегиясына қатысу шеңберіндегі басқарушылық қызмет.</w:t>
            </w:r>
            <w:r>
              <w:br/>
            </w:r>
            <w:r>
              <w:rPr>
                <w:rFonts w:ascii="Times New Roman"/>
                <w:b w:val="false"/>
                <w:i w:val="false"/>
                <w:color w:val="000000"/>
                <w:sz w:val="20"/>
              </w:rPr>
              <w:t>
</w:t>
            </w:r>
            <w:r>
              <w:rPr>
                <w:rFonts w:ascii="Times New Roman"/>
                <w:b w:val="false"/>
                <w:i w:val="false"/>
                <w:color w:val="000000"/>
                <w:sz w:val="20"/>
              </w:rPr>
              <w:t>Жауаптылығы: өз еңбегін бағалау және жетілдіру, өзі оқу және басқаларды оқыту, өз қауіпсіздігі және басқалардың қауіпсіздігі, қоршаған ортаны қорғау талаптарының орындалуы.</w:t>
            </w:r>
            <w:r>
              <w:br/>
            </w:r>
            <w:r>
              <w:rPr>
                <w:rFonts w:ascii="Times New Roman"/>
                <w:b w:val="false"/>
                <w:i w:val="false"/>
                <w:color w:val="000000"/>
                <w:sz w:val="20"/>
              </w:rPr>
              <w:t>
</w:t>
            </w:r>
            <w:r>
              <w:rPr>
                <w:rFonts w:ascii="Times New Roman"/>
                <w:b w:val="false"/>
                <w:i w:val="false"/>
                <w:color w:val="000000"/>
                <w:sz w:val="20"/>
              </w:rPr>
              <w:t>Күрделілігі: әр түрлі жұмыс жағдайында шешім табу тәсілдерін таңдап алу негізінде практикалық міндеттерді шешу.</w:t>
            </w:r>
            <w:r>
              <w:br/>
            </w:r>
            <w:r>
              <w:rPr>
                <w:rFonts w:ascii="Times New Roman"/>
                <w:b w:val="false"/>
                <w:i w:val="false"/>
                <w:color w:val="000000"/>
                <w:sz w:val="20"/>
              </w:rPr>
              <w:t>
</w:t>
            </w:r>
            <w:r>
              <w:rPr>
                <w:rFonts w:ascii="Times New Roman"/>
                <w:b w:val="false"/>
                <w:i w:val="false"/>
                <w:color w:val="000000"/>
                <w:sz w:val="20"/>
              </w:rPr>
              <w:t>Технологиялық үдерісті басқару, жаңа және қолданыстағы технологиялық желілер мен жабдықтарды әзірлеу және енгізу және қолданыстағы технологиялық желілер мен жабдықтарды жаңарту бойынша қызметтеге қатысу</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Тапсырысты түсіне білу, жағдайды талдай алу, өзін-өзі тексере білу, шешім қабылдай білу және оларды іске асыруға жағдай жасау, басқарушылық және орындаушылық кәсіпқойлықты жоғарылататын командалық жұмыста қызметтерді бақылау және түзету дағдыларын көрсетеді</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Кәсіпқойлық жағдайларды жүйелік талдау және жобалау әдіснамасы, басқарушылық шешімдерді қабылдау тәсілдері, ұжым және ұжымдық құрылым туралы білім</w:t>
            </w:r>
          </w:p>
        </w:tc>
      </w:tr>
      <w:tr>
        <w:trPr>
          <w:trHeight w:val="435"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Дербестігі</w:t>
            </w:r>
            <w:r>
              <w:rPr>
                <w:rFonts w:ascii="Times New Roman"/>
                <w:b w:val="false"/>
                <w:i w:val="false"/>
                <w:color w:val="000000"/>
                <w:sz w:val="20"/>
              </w:rPr>
              <w:t>: жұмыстар жөнінде басқа учаскелермен келісім жасауды көздейтін, кәсіпорын қызметтерінің стратегиясы шеңберіндегі басқарушылық қызмет.</w:t>
            </w:r>
            <w:r>
              <w:br/>
            </w:r>
            <w:r>
              <w:rPr>
                <w:rFonts w:ascii="Times New Roman"/>
                <w:b w:val="false"/>
                <w:i w:val="false"/>
                <w:color w:val="000000"/>
                <w:sz w:val="20"/>
              </w:rPr>
              <w:t>
</w:t>
            </w:r>
            <w:r>
              <w:rPr>
                <w:rFonts w:ascii="Times New Roman"/>
                <w:b w:val="false"/>
                <w:i w:val="false"/>
                <w:color w:val="000000"/>
                <w:sz w:val="20"/>
              </w:rPr>
              <w:t>Жауаптылығы: маңызды өзгерістерге және дамуға әкелуі мүмкін қызмет үдерістерін жоспарлау және әзірлеу, қызметкерлердің кәсіпқойлығын жоғарылату</w:t>
            </w:r>
            <w:r>
              <w:br/>
            </w:r>
            <w:r>
              <w:rPr>
                <w:rFonts w:ascii="Times New Roman"/>
                <w:b w:val="false"/>
                <w:i w:val="false"/>
                <w:color w:val="000000"/>
                <w:sz w:val="20"/>
              </w:rPr>
              <w:t>
</w:t>
            </w:r>
            <w:r>
              <w:rPr>
                <w:rFonts w:ascii="Times New Roman"/>
                <w:b w:val="false"/>
                <w:i w:val="false"/>
                <w:color w:val="000000"/>
                <w:sz w:val="20"/>
              </w:rPr>
              <w:t>Күрделілігі: шешім қабылдау тәсілдерінің әр түрлілігін көздейтін міндеттерді шешуге бағытталған қызметтер</w:t>
            </w:r>
            <w:r>
              <w:br/>
            </w:r>
            <w:r>
              <w:rPr>
                <w:rFonts w:ascii="Times New Roman"/>
                <w:b w:val="false"/>
                <w:i w:val="false"/>
                <w:color w:val="000000"/>
                <w:sz w:val="20"/>
              </w:rPr>
              <w:t>
</w:t>
            </w:r>
            <w:r>
              <w:rPr>
                <w:rFonts w:ascii="Times New Roman"/>
                <w:b w:val="false"/>
                <w:i w:val="false"/>
                <w:color w:val="000000"/>
                <w:sz w:val="20"/>
              </w:rPr>
              <w:t>Технологиялық үдерісті басқару, бөлімше арасындағы жұмыстарды келісу, қолданыстағы технологиялар мен технологиялық үдерістерді жаңарту, жаңасын әзірлеу және енгізу</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және кәсіптік тұрлаусыз жағдайларды жобалау және шешім қабылдау, өзін-өзі басқару білу, байланысты ұйымдастыру және көзқарастарға келісім жасау, нәтижелерді ресімдеу және таныстыру, қазіргі заманғы бағдарламалық өнімдерді және техникалық құралдарды пайдалану дағдыларын көрсетеді</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және кәсіптік күрделі жағдайларды бірлесіп талдау, жобалау және шешім қабылдау, байланысты ұйымдастыру және көзқарастарға келісім жасау, аналитикалық және жобалық құжаттамаларды ресімдеу және таныстыру туралы білім </w:t>
            </w:r>
          </w:p>
        </w:tc>
      </w:tr>
      <w:tr>
        <w:trPr>
          <w:trHeight w:val="435" w:hRule="atLeast"/>
        </w:trPr>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Дербестігі</w:t>
            </w:r>
            <w:r>
              <w:rPr>
                <w:rFonts w:ascii="Times New Roman"/>
                <w:b w:val="false"/>
                <w:i w:val="false"/>
                <w:color w:val="000000"/>
                <w:sz w:val="20"/>
              </w:rPr>
              <w:t>: сала құрылымын дамыту және оған жұмыс істету стратегиясын құруды көздейтін басқарушылық қызмет</w:t>
            </w:r>
            <w:r>
              <w:br/>
            </w:r>
            <w:r>
              <w:rPr>
                <w:rFonts w:ascii="Times New Roman"/>
                <w:b w:val="false"/>
                <w:i w:val="false"/>
                <w:color w:val="000000"/>
                <w:sz w:val="20"/>
              </w:rPr>
              <w:t>
</w:t>
            </w:r>
            <w:r>
              <w:rPr>
                <w:rFonts w:ascii="Times New Roman"/>
                <w:b w:val="false"/>
                <w:i w:val="false"/>
                <w:color w:val="000000"/>
                <w:sz w:val="20"/>
              </w:rPr>
              <w:t>Жауаптылығы: маңызды өзгерістерге және дамуға әкелуі мүмкін қызмет үдерістерін жоспарлау және әзірлеу.</w:t>
            </w:r>
            <w:r>
              <w:br/>
            </w:r>
            <w:r>
              <w:rPr>
                <w:rFonts w:ascii="Times New Roman"/>
                <w:b w:val="false"/>
                <w:i w:val="false"/>
                <w:color w:val="000000"/>
                <w:sz w:val="20"/>
              </w:rPr>
              <w:t>
</w:t>
            </w:r>
            <w:r>
              <w:rPr>
                <w:rFonts w:ascii="Times New Roman"/>
                <w:b w:val="false"/>
                <w:i w:val="false"/>
                <w:color w:val="000000"/>
                <w:sz w:val="20"/>
              </w:rPr>
              <w:t>Күрделілігі: даму мәселелерін шешу, жаңа тәсілдерді әзірлеу, әр түрлі әдістерді қолдануды көздейтін қызметтер</w:t>
            </w:r>
            <w:r>
              <w:br/>
            </w:r>
            <w:r>
              <w:rPr>
                <w:rFonts w:ascii="Times New Roman"/>
                <w:b w:val="false"/>
                <w:i w:val="false"/>
                <w:color w:val="000000"/>
                <w:sz w:val="20"/>
              </w:rPr>
              <w:t>
</w:t>
            </w:r>
            <w:r>
              <w:rPr>
                <w:rFonts w:ascii="Times New Roman"/>
                <w:b w:val="false"/>
                <w:i w:val="false"/>
                <w:color w:val="000000"/>
                <w:sz w:val="20"/>
              </w:rPr>
              <w:t>Ішкі нарықта сұранысқа ие болып отырған химия өнімдерін өткізу</w:t>
            </w:r>
          </w:p>
        </w:tc>
        <w:tc>
          <w:tcPr>
            <w:tcW w:w="3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Мәселелерді алға қоя білу және шешу, өз әрекетін шынайы бағалай білу, жаңа тәсілдерді, тұжырым құру тәсілдері мен қызмет ету стратегиясын қолдана отырып мәселелерді жүйемен шеше білу дағдыларын көрсетеді</w:t>
            </w:r>
          </w:p>
        </w:tc>
        <w:tc>
          <w:tcPr>
            <w:tcW w:w="3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ету және әрекеттесу тұжырымдарын, стратегиясын, функционалдық үлгілерін құру әдіснамасы, жоғары даму деңгейіне қол жеткізетін ғылыми прогрессивтік тәсілдерді қолдана отырып, мәселелерді алға қоя білу және шешу тәсілдері туралы білім</w:t>
            </w:r>
          </w:p>
        </w:tc>
      </w:tr>
      <w:tr>
        <w:trPr>
          <w:trHeight w:val="450" w:hRule="atLeast"/>
        </w:trPr>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Дербестігі</w:t>
            </w:r>
            <w:r>
              <w:rPr>
                <w:rFonts w:ascii="Times New Roman"/>
                <w:b w:val="false"/>
                <w:i w:val="false"/>
                <w:color w:val="000000"/>
                <w:sz w:val="20"/>
              </w:rPr>
              <w:t>: сала құрылымын дамыту және оған жұмыс істету стратегиясын құруды көздейтін басқарушылық қызмет.</w:t>
            </w:r>
            <w:r>
              <w:br/>
            </w:r>
            <w:r>
              <w:rPr>
                <w:rFonts w:ascii="Times New Roman"/>
                <w:b w:val="false"/>
                <w:i w:val="false"/>
                <w:color w:val="000000"/>
                <w:sz w:val="20"/>
              </w:rPr>
              <w:t>
</w:t>
            </w:r>
            <w:r>
              <w:rPr>
                <w:rFonts w:ascii="Times New Roman"/>
                <w:b w:val="false"/>
                <w:i w:val="false"/>
                <w:color w:val="000000"/>
                <w:sz w:val="20"/>
              </w:rPr>
              <w:t>Жауаптылығы: маңызды өзгерістерге және дамуға әкелуі мүмкін қызмет үдерістерін жоспарлау және әзірлеу.</w:t>
            </w:r>
            <w:r>
              <w:br/>
            </w:r>
            <w:r>
              <w:rPr>
                <w:rFonts w:ascii="Times New Roman"/>
                <w:b w:val="false"/>
                <w:i w:val="false"/>
                <w:color w:val="000000"/>
                <w:sz w:val="20"/>
              </w:rPr>
              <w:t>
</w:t>
            </w:r>
            <w:r>
              <w:rPr>
                <w:rFonts w:ascii="Times New Roman"/>
                <w:b w:val="false"/>
                <w:i w:val="false"/>
                <w:color w:val="000000"/>
                <w:sz w:val="20"/>
              </w:rPr>
              <w:t>Күрделілігі: даму мәселелерін шешу, жаңа тәсілдерді әзірлеу, әр түрлі әдістерді қолдануды көздейтін қызметтер.</w:t>
            </w:r>
            <w:r>
              <w:br/>
            </w:r>
            <w:r>
              <w:rPr>
                <w:rFonts w:ascii="Times New Roman"/>
                <w:b w:val="false"/>
                <w:i w:val="false"/>
                <w:color w:val="000000"/>
                <w:sz w:val="20"/>
              </w:rPr>
              <w:t>
</w:t>
            </w:r>
            <w:r>
              <w:rPr>
                <w:rFonts w:ascii="Times New Roman"/>
                <w:b w:val="false"/>
                <w:i w:val="false"/>
                <w:color w:val="000000"/>
                <w:sz w:val="20"/>
              </w:rPr>
              <w:t>Химия өнімдерін сыртқы нарықта өткізу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35" w:hRule="atLeast"/>
        </w:trPr>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Дербестігі</w:t>
            </w:r>
            <w:r>
              <w:rPr>
                <w:rFonts w:ascii="Times New Roman"/>
                <w:b w:val="false"/>
                <w:i w:val="false"/>
                <w:color w:val="000000"/>
                <w:sz w:val="20"/>
              </w:rPr>
              <w:t>: мемлекеттік ауқымдағы саланың ірі институционалдық құрылымдарына жұмыс істету және дамыту стратегиясын құруды көздейтін басқарушылық қызмет.</w:t>
            </w:r>
            <w:r>
              <w:br/>
            </w:r>
            <w:r>
              <w:rPr>
                <w:rFonts w:ascii="Times New Roman"/>
                <w:b w:val="false"/>
                <w:i w:val="false"/>
                <w:color w:val="000000"/>
                <w:sz w:val="20"/>
              </w:rPr>
              <w:t>
</w:t>
            </w:r>
            <w:r>
              <w:rPr>
                <w:rFonts w:ascii="Times New Roman"/>
                <w:b w:val="false"/>
                <w:i w:val="false"/>
                <w:color w:val="000000"/>
                <w:sz w:val="20"/>
              </w:rPr>
              <w:t>Жауаптылығы: маңызды өзгерістерге және дамуға әкелуі мүмкін қызмет үдерістерін жоспарлау және әзірлеу.</w:t>
            </w:r>
            <w:r>
              <w:br/>
            </w:r>
            <w:r>
              <w:rPr>
                <w:rFonts w:ascii="Times New Roman"/>
                <w:b w:val="false"/>
                <w:i w:val="false"/>
                <w:color w:val="000000"/>
                <w:sz w:val="20"/>
              </w:rPr>
              <w:t>
</w:t>
            </w:r>
            <w:r>
              <w:rPr>
                <w:rFonts w:ascii="Times New Roman"/>
                <w:b w:val="false"/>
                <w:i w:val="false"/>
                <w:color w:val="000000"/>
                <w:sz w:val="20"/>
              </w:rPr>
              <w:t>Күрделілігі: даму мәселелерін шешу, жаңа тәсілдерді әзірлеу, әр түрлі әдістерді қолдануды көздейтін қызметтер.</w:t>
            </w:r>
            <w:r>
              <w:br/>
            </w:r>
            <w:r>
              <w:rPr>
                <w:rFonts w:ascii="Times New Roman"/>
                <w:b w:val="false"/>
                <w:i w:val="false"/>
                <w:color w:val="000000"/>
                <w:sz w:val="20"/>
              </w:rPr>
              <w:t>
</w:t>
            </w:r>
            <w:r>
              <w:rPr>
                <w:rFonts w:ascii="Times New Roman"/>
                <w:b w:val="false"/>
                <w:i w:val="false"/>
                <w:color w:val="000000"/>
                <w:sz w:val="20"/>
              </w:rPr>
              <w:t>Ішкі нарықта сұранысқа ие болып отырған химия өнімдерін өткізу</w:t>
            </w:r>
          </w:p>
        </w:tc>
        <w:tc>
          <w:tcPr>
            <w:tcW w:w="3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және стратегиялық ойлай білу дағдысын, көшбасшылық дағдыларды, логикалық әдістерді, кәсіпқойлық қызметтер мен өзара қарым-қатынас үлгілерін құру әдістерін қолдана отырып өзара тиімді шешім қабылдау дағдыларын көрсетеді</w:t>
            </w:r>
          </w:p>
        </w:tc>
        <w:tc>
          <w:tcPr>
            <w:tcW w:w="3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 мен өзара әрекеттестіктің кооперативтік жүйелерін құру, макроәлеуметтік және макроэкономикалық жүйелерді үлгілеу және басқару әдіснамасы туралы білім</w:t>
            </w:r>
          </w:p>
        </w:tc>
      </w:tr>
      <w:tr>
        <w:trPr>
          <w:trHeight w:val="480" w:hRule="atLeast"/>
        </w:trPr>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Дербестігі</w:t>
            </w:r>
            <w:r>
              <w:rPr>
                <w:rFonts w:ascii="Times New Roman"/>
                <w:b w:val="false"/>
                <w:i w:val="false"/>
                <w:color w:val="000000"/>
                <w:sz w:val="20"/>
              </w:rPr>
              <w:t>: мемлекеттік ауқымдағы саланың ірі институционалдық құрылымдарына жұмыс істету және дамыту стратегиясын құруды көздейтін басқарушылық қызмет.</w:t>
            </w:r>
            <w:r>
              <w:br/>
            </w:r>
            <w:r>
              <w:rPr>
                <w:rFonts w:ascii="Times New Roman"/>
                <w:b w:val="false"/>
                <w:i w:val="false"/>
                <w:color w:val="000000"/>
                <w:sz w:val="20"/>
              </w:rPr>
              <w:t>
</w:t>
            </w:r>
            <w:r>
              <w:rPr>
                <w:rFonts w:ascii="Times New Roman"/>
                <w:b w:val="false"/>
                <w:i w:val="false"/>
                <w:color w:val="000000"/>
                <w:sz w:val="20"/>
              </w:rPr>
              <w:t>Жауаптылығы: маңызды өзгерістерге және дамуға әкелуі мүмкін қызмет үдерістерін жоспарлау және әзірлеу.</w:t>
            </w:r>
            <w:r>
              <w:br/>
            </w:r>
            <w:r>
              <w:rPr>
                <w:rFonts w:ascii="Times New Roman"/>
                <w:b w:val="false"/>
                <w:i w:val="false"/>
                <w:color w:val="000000"/>
                <w:sz w:val="20"/>
              </w:rPr>
              <w:t>
</w:t>
            </w:r>
            <w:r>
              <w:rPr>
                <w:rFonts w:ascii="Times New Roman"/>
                <w:b w:val="false"/>
                <w:i w:val="false"/>
                <w:color w:val="000000"/>
                <w:sz w:val="20"/>
              </w:rPr>
              <w:t>Күрделілігі: даму мәселелерін шешу, жаңа тәсілдерді әзірлеу, әр түрлі әдістерді қолдануды көздейтін қызметтер.</w:t>
            </w:r>
            <w:r>
              <w:br/>
            </w:r>
            <w:r>
              <w:rPr>
                <w:rFonts w:ascii="Times New Roman"/>
                <w:b w:val="false"/>
                <w:i w:val="false"/>
                <w:color w:val="000000"/>
                <w:sz w:val="20"/>
              </w:rPr>
              <w:t>
</w:t>
            </w:r>
            <w:r>
              <w:rPr>
                <w:rFonts w:ascii="Times New Roman"/>
                <w:b w:val="false"/>
                <w:i w:val="false"/>
                <w:color w:val="000000"/>
                <w:sz w:val="20"/>
              </w:rPr>
              <w:t>Жоғары қосылған құнмен жоғары технологиялық, инновациялық химия өнімдерін сыртқы нарықта өткізу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9"/>
        <w:gridCol w:w="1169"/>
        <w:gridCol w:w="4010"/>
        <w:gridCol w:w="3297"/>
        <w:gridCol w:w="3955"/>
      </w:tblGrid>
      <w:tr>
        <w:trPr>
          <w:trHeight w:val="255" w:hRule="atLeast"/>
        </w:trPr>
        <w:tc>
          <w:tcPr>
            <w:tcW w:w="1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ҰБШ деңгейі</w:t>
            </w:r>
          </w:p>
        </w:tc>
        <w:tc>
          <w:tcPr>
            <w:tcW w:w="1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СБШ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қызмет салалары:</w:t>
            </w:r>
            <w:r>
              <w:br/>
            </w:r>
            <w:r>
              <w:rPr>
                <w:rFonts w:ascii="Times New Roman"/>
                <w:b w:val="false"/>
                <w:i w:val="false"/>
                <w:color w:val="000000"/>
                <w:sz w:val="20"/>
              </w:rPr>
              <w:t>
</w:t>
            </w:r>
            <w:r>
              <w:rPr>
                <w:rFonts w:ascii="Times New Roman"/>
                <w:b w:val="false"/>
                <w:i w:val="false"/>
                <w:color w:val="000000"/>
                <w:sz w:val="20"/>
              </w:rPr>
              <w:t>3. Аралық және (немесе) дайын химиялық өнімді жасау және сату</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және кәсіби құзыретіне қойылатын талаптар</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Білігі мен дағдысына қойылатын талаптар</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Біліміне қойылатын талаптар</w:t>
            </w:r>
          </w:p>
        </w:tc>
      </w:tr>
      <w:tr>
        <w:trPr>
          <w:trHeight w:val="435"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Дербестігі</w:t>
            </w:r>
            <w:r>
              <w:rPr>
                <w:rFonts w:ascii="Times New Roman"/>
                <w:b w:val="false"/>
                <w:i w:val="false"/>
                <w:color w:val="000000"/>
                <w:sz w:val="20"/>
              </w:rPr>
              <w:t>: тапсырманы орындау барысында толық басшылық астында және өте төмен дербестікпен жұмыс істеу.</w:t>
            </w:r>
            <w:r>
              <w:br/>
            </w:r>
            <w:r>
              <w:rPr>
                <w:rFonts w:ascii="Times New Roman"/>
                <w:b w:val="false"/>
                <w:i w:val="false"/>
                <w:color w:val="000000"/>
                <w:sz w:val="20"/>
              </w:rPr>
              <w:t>
</w:t>
            </w:r>
            <w:r>
              <w:rPr>
                <w:rFonts w:ascii="Times New Roman"/>
                <w:b w:val="false"/>
                <w:i w:val="false"/>
                <w:color w:val="000000"/>
                <w:sz w:val="20"/>
              </w:rPr>
              <w:t>Жауаптылығы: жұмыс істегені, өзінің қауіпсіздігі және басқалардың қауіпсіздігі үшін.</w:t>
            </w:r>
            <w:r>
              <w:br/>
            </w:r>
            <w:r>
              <w:rPr>
                <w:rFonts w:ascii="Times New Roman"/>
                <w:b w:val="false"/>
                <w:i w:val="false"/>
                <w:color w:val="000000"/>
                <w:sz w:val="20"/>
              </w:rPr>
              <w:t>
</w:t>
            </w:r>
            <w:r>
              <w:rPr>
                <w:rFonts w:ascii="Times New Roman"/>
                <w:b w:val="false"/>
                <w:i w:val="false"/>
                <w:color w:val="000000"/>
                <w:sz w:val="20"/>
              </w:rPr>
              <w:t>Күрделілігі: нұсқаулық бойынша жұмыс істеу.</w:t>
            </w:r>
            <w:r>
              <w:br/>
            </w:r>
            <w:r>
              <w:rPr>
                <w:rFonts w:ascii="Times New Roman"/>
                <w:b w:val="false"/>
                <w:i w:val="false"/>
                <w:color w:val="000000"/>
                <w:sz w:val="20"/>
              </w:rPr>
              <w:t>
</w:t>
            </w:r>
            <w:r>
              <w:rPr>
                <w:rFonts w:ascii="Times New Roman"/>
                <w:b w:val="false"/>
                <w:i w:val="false"/>
                <w:color w:val="000000"/>
                <w:sz w:val="20"/>
              </w:rPr>
              <w:t>Материалдарды өңдеуге қосымша дайындау – қыздыру, құрамдастарын араластыру, қажетті желілерді, құбырларды қосуға көмек беру және т.б., еңбекті қорғау және қауіпсіздік техникасының талаптарын орындау, тасымалдау, алдын ала өңделген шикізатты және қосалқы материалдарды жеткізу, тиеу-түсіру жұмыстары, алаңдарды дайындау және т.б.</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Әдеттегі күрделі емес практикалық тапсырмаларды орындайды, өзін-өзі бақылау және тәртібін сақтау машықтарын көрсетеді</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мәні, оның өзгеруі мен тиісті атқару әрекеттерінің кезеңдері туралы негізгі білімі</w:t>
            </w:r>
          </w:p>
        </w:tc>
      </w:tr>
      <w:tr>
        <w:trPr>
          <w:trHeight w:val="435"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Дербестігі</w:t>
            </w:r>
            <w:r>
              <w:rPr>
                <w:rFonts w:ascii="Times New Roman"/>
                <w:b w:val="false"/>
                <w:i w:val="false"/>
                <w:color w:val="000000"/>
                <w:sz w:val="20"/>
              </w:rPr>
              <w:t>: таныс жағдайларда біршама дербестікпен және басшылық астында жұмыс істеу; басшылық астында үйрену.</w:t>
            </w:r>
            <w:r>
              <w:br/>
            </w:r>
            <w:r>
              <w:rPr>
                <w:rFonts w:ascii="Times New Roman"/>
                <w:b w:val="false"/>
                <w:i w:val="false"/>
                <w:color w:val="000000"/>
                <w:sz w:val="20"/>
              </w:rPr>
              <w:t>
</w:t>
            </w:r>
            <w:r>
              <w:rPr>
                <w:rFonts w:ascii="Times New Roman"/>
                <w:b w:val="false"/>
                <w:i w:val="false"/>
                <w:color w:val="000000"/>
                <w:sz w:val="20"/>
              </w:rPr>
              <w:t>Жауаптылығы: қарапайым тапсырмаларды орындау нәтижелері үшін; өзінің қауіпсіздігі және басқалардың қауіпсіздігі үшін; қоршаған ортаны қорғау жөніндегі талаптарды орындау үшін.</w:t>
            </w:r>
            <w:r>
              <w:br/>
            </w:r>
            <w:r>
              <w:rPr>
                <w:rFonts w:ascii="Times New Roman"/>
                <w:b w:val="false"/>
                <w:i w:val="false"/>
                <w:color w:val="000000"/>
                <w:sz w:val="20"/>
              </w:rPr>
              <w:t>
</w:t>
            </w:r>
            <w:r>
              <w:rPr>
                <w:rFonts w:ascii="Times New Roman"/>
                <w:b w:val="false"/>
                <w:i w:val="false"/>
                <w:color w:val="000000"/>
                <w:sz w:val="20"/>
              </w:rPr>
              <w:t>Күрделілігі: қарапайым әдеттегі мәселелерді шешу.</w:t>
            </w:r>
            <w:r>
              <w:br/>
            </w:r>
            <w:r>
              <w:rPr>
                <w:rFonts w:ascii="Times New Roman"/>
                <w:b w:val="false"/>
                <w:i w:val="false"/>
                <w:color w:val="000000"/>
                <w:sz w:val="20"/>
              </w:rPr>
              <w:t>
</w:t>
            </w:r>
            <w:r>
              <w:rPr>
                <w:rFonts w:ascii="Times New Roman"/>
                <w:b w:val="false"/>
                <w:i w:val="false"/>
                <w:color w:val="000000"/>
                <w:sz w:val="20"/>
              </w:rPr>
              <w:t>Аралық немесе дайын өнімді алу жөніндегі технологиялық үдерістердің жеке кезеңдерін енгізу (химиялық құрамдастардың өзара қатынасы, поли - және изомеризация, ыдырау, балқу, кристалдану және т.б.), алдын ала өңдеуден өткен шикізаты аппараттарға тиеу, ақтық өнімді шығару, жабдықтар мен желілерді тазару, сынамалар алу және т.б.</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Әдеттегі күрделі емес практикалық тапсырмаларды орындайды, қарапайым өндірістік жағдайда өз әрекеттерін бақылау және түзету машықтарын көрсетеді</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мәні, қарапайым әдеттегі тапсырманы орындау барысында нәтижеге жету құралдары мен әдістері туралы негізгі білімі</w:t>
            </w:r>
          </w:p>
        </w:tc>
      </w:tr>
      <w:tr>
        <w:trPr>
          <w:trHeight w:val="435"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Дербестігі</w:t>
            </w:r>
            <w:r>
              <w:rPr>
                <w:rFonts w:ascii="Times New Roman"/>
                <w:b w:val="false"/>
                <w:i w:val="false"/>
                <w:color w:val="000000"/>
                <w:sz w:val="20"/>
              </w:rPr>
              <w:t>: әдеттегі жағдайларда дербес жұмыс істеу және күрделі кәсіптік қызмет жағдайларында басшылық астында жұмыс істеу; өз бетімен оқып үйренуді ұйымдастыру.</w:t>
            </w:r>
            <w:r>
              <w:br/>
            </w:r>
            <w:r>
              <w:rPr>
                <w:rFonts w:ascii="Times New Roman"/>
                <w:b w:val="false"/>
                <w:i w:val="false"/>
                <w:color w:val="000000"/>
                <w:sz w:val="20"/>
              </w:rPr>
              <w:t>
</w:t>
            </w:r>
            <w:r>
              <w:rPr>
                <w:rFonts w:ascii="Times New Roman"/>
                <w:b w:val="false"/>
                <w:i w:val="false"/>
                <w:color w:val="000000"/>
                <w:sz w:val="20"/>
              </w:rPr>
              <w:t>Жауаптылығы: жұмыс нәтижелері үшін; өзінің қауіпсіздігі және басқалардың қауіпсіздігі үшін; қоршаған ортаны қорғау жөніндегі талаптарды орындау үшін.</w:t>
            </w:r>
            <w:r>
              <w:br/>
            </w:r>
            <w:r>
              <w:rPr>
                <w:rFonts w:ascii="Times New Roman"/>
                <w:b w:val="false"/>
                <w:i w:val="false"/>
                <w:color w:val="000000"/>
                <w:sz w:val="20"/>
              </w:rPr>
              <w:t>
</w:t>
            </w:r>
            <w:r>
              <w:rPr>
                <w:rFonts w:ascii="Times New Roman"/>
                <w:b w:val="false"/>
                <w:i w:val="false"/>
                <w:color w:val="000000"/>
                <w:sz w:val="20"/>
              </w:rPr>
              <w:t>Күрделілігі: қарапайым әдеттегі мәселелері шешу; білім мен іс жүзіндегі тәжірибе негізінде белгілі әрекет тәсілдері ішінен тиістісін таңдап алу.</w:t>
            </w:r>
            <w:r>
              <w:br/>
            </w:r>
            <w:r>
              <w:rPr>
                <w:rFonts w:ascii="Times New Roman"/>
                <w:b w:val="false"/>
                <w:i w:val="false"/>
                <w:color w:val="000000"/>
                <w:sz w:val="20"/>
              </w:rPr>
              <w:t>
</w:t>
            </w:r>
            <w:r>
              <w:rPr>
                <w:rFonts w:ascii="Times New Roman"/>
                <w:b w:val="false"/>
                <w:i w:val="false"/>
                <w:color w:val="000000"/>
                <w:sz w:val="20"/>
              </w:rPr>
              <w:t>Химиялық өнімді өндіру жөніндегі технологиялық үдерісті, ақтық өнімді тазартуды бақылау, дайын шикізатты және материалдарды тасымалдау, дайын өнімнің сапасын бақылау, сынамаларды алу және талдау жасау.</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 практикалық тапсырмаларды орындайды, жоспарлау, қойылған тапсырмаларды орындау тәсілдерін таңдау машықтарын көрсетеді</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Еңбектің технологиялық өзгеруі, жоспарлау және ұйымдастыру туралы негізгі білім</w:t>
            </w:r>
          </w:p>
        </w:tc>
      </w:tr>
      <w:tr>
        <w:trPr>
          <w:trHeight w:val="435"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Дербестігі</w:t>
            </w:r>
            <w:r>
              <w:rPr>
                <w:rFonts w:ascii="Times New Roman"/>
                <w:b w:val="false"/>
                <w:i w:val="false"/>
                <w:color w:val="000000"/>
                <w:sz w:val="20"/>
              </w:rPr>
              <w:t>: тапсырмаларды өз бетімен анықтау, нормаларды қол астындағы қызметкерлердің орындауын ұйымдастыру және бақылауды көздейтін басшылық астындағы нормаларды орындау жөніндегі атқарушылық – басқару қызметі.</w:t>
            </w:r>
            <w:r>
              <w:br/>
            </w:r>
            <w:r>
              <w:rPr>
                <w:rFonts w:ascii="Times New Roman"/>
                <w:b w:val="false"/>
                <w:i w:val="false"/>
                <w:color w:val="000000"/>
                <w:sz w:val="20"/>
              </w:rPr>
              <w:t>
</w:t>
            </w:r>
            <w:r>
              <w:rPr>
                <w:rFonts w:ascii="Times New Roman"/>
                <w:b w:val="false"/>
                <w:i w:val="false"/>
                <w:color w:val="000000"/>
                <w:sz w:val="20"/>
              </w:rPr>
              <w:t>Жауаптылығы: нормаларды орындау нәтижелері үшін, өзінің қауіпсіздігі және басқалардың қауіпсіздігі үшін; қоршаған ортаны қорғау жөніндегі талаптарды орындау үшін.</w:t>
            </w:r>
            <w:r>
              <w:br/>
            </w:r>
            <w:r>
              <w:rPr>
                <w:rFonts w:ascii="Times New Roman"/>
                <w:b w:val="false"/>
                <w:i w:val="false"/>
                <w:color w:val="000000"/>
                <w:sz w:val="20"/>
              </w:rPr>
              <w:t>
</w:t>
            </w:r>
            <w:r>
              <w:rPr>
                <w:rFonts w:ascii="Times New Roman"/>
                <w:b w:val="false"/>
                <w:i w:val="false"/>
                <w:color w:val="000000"/>
                <w:sz w:val="20"/>
              </w:rPr>
              <w:t>Күрделілігі: жұмыс жағдайларын өз бетінше талдауды талап ететін түрлі әдеттегі мәселелерді шешу.</w:t>
            </w:r>
            <w:r>
              <w:br/>
            </w:r>
            <w:r>
              <w:rPr>
                <w:rFonts w:ascii="Times New Roman"/>
                <w:b w:val="false"/>
                <w:i w:val="false"/>
                <w:color w:val="000000"/>
                <w:sz w:val="20"/>
              </w:rPr>
              <w:t>
</w:t>
            </w:r>
            <w:r>
              <w:rPr>
                <w:rFonts w:ascii="Times New Roman"/>
                <w:b w:val="false"/>
                <w:i w:val="false"/>
                <w:color w:val="000000"/>
                <w:sz w:val="20"/>
              </w:rPr>
              <w:t>Аралық және ақтық өнімді алу және тазарту жөніндегі технологиялық үдерісті жүзеге асыру үшін жауаптылық (бақылау-өлшеу аспаптары арқылы технологиялық режимді бақылау), алынған өнімнің сапасын талдау кезінде нәтижелер үшін жауаптылық, қауіпсіздік техникасын сақтауды, шығарындыларды, өндіріс қалдықтарын пайдаға асыруды бақылау.</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тапсырмаларды пысықтайды, қол астындағы жұмысшыларға тапсырма береді, қызмет нәтижелерін бағалайды, білім мен дағды жетіспеушілігін анықтайды, жұмысшылардың кәсіптілігін көтеруге ынталандырады.</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тапсырмаларды қою және шешу амалдары, қағидалары және әдістері туралы, қарым-қатынастардың этикасы мен психологиясы туралы, еңбекті ынталандыру және уәждеу тәсілдері туралы білімі</w:t>
            </w:r>
          </w:p>
        </w:tc>
      </w:tr>
      <w:tr>
        <w:trPr>
          <w:trHeight w:val="435"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Дербестігі</w:t>
            </w:r>
            <w:r>
              <w:rPr>
                <w:rFonts w:ascii="Times New Roman"/>
                <w:b w:val="false"/>
                <w:i w:val="false"/>
                <w:color w:val="000000"/>
                <w:sz w:val="20"/>
              </w:rPr>
              <w:t>: технологиялық үдеріс аумағының және мекеменің қызмет стратегиясы шеңберінде басқару қызметі.</w:t>
            </w:r>
            <w:r>
              <w:br/>
            </w:r>
            <w:r>
              <w:rPr>
                <w:rFonts w:ascii="Times New Roman"/>
                <w:b w:val="false"/>
                <w:i w:val="false"/>
                <w:color w:val="000000"/>
                <w:sz w:val="20"/>
              </w:rPr>
              <w:t>
</w:t>
            </w:r>
            <w:r>
              <w:rPr>
                <w:rFonts w:ascii="Times New Roman"/>
                <w:b w:val="false"/>
                <w:i w:val="false"/>
                <w:color w:val="000000"/>
                <w:sz w:val="20"/>
              </w:rPr>
              <w:t>Жауаптылығы: өз еңбегін бағалау және жетілдіру үшін, өзінің және басқалардың оқып үйренуі үшін өзінің қауіпсіздігі және басқалардың қауіпсіздігі үшін; қоршаған ортаны қорғау жөніндегі талаптарды орындау үшін.</w:t>
            </w:r>
            <w:r>
              <w:br/>
            </w:r>
            <w:r>
              <w:rPr>
                <w:rFonts w:ascii="Times New Roman"/>
                <w:b w:val="false"/>
                <w:i w:val="false"/>
                <w:color w:val="000000"/>
                <w:sz w:val="20"/>
              </w:rPr>
              <w:t>
</w:t>
            </w:r>
            <w:r>
              <w:rPr>
                <w:rFonts w:ascii="Times New Roman"/>
                <w:b w:val="false"/>
                <w:i w:val="false"/>
                <w:color w:val="000000"/>
                <w:sz w:val="20"/>
              </w:rPr>
              <w:t>Күрделілігі: түрлі өзгеріп тұратын жұмыс жағдайларында практикалық тапсырмаларды оларды шешу тәсілдерін таңдау негізінде шешу.</w:t>
            </w:r>
            <w:r>
              <w:br/>
            </w:r>
            <w:r>
              <w:rPr>
                <w:rFonts w:ascii="Times New Roman"/>
                <w:b w:val="false"/>
                <w:i w:val="false"/>
                <w:color w:val="000000"/>
                <w:sz w:val="20"/>
              </w:rPr>
              <w:t>
</w:t>
            </w:r>
            <w:r>
              <w:rPr>
                <w:rFonts w:ascii="Times New Roman"/>
                <w:b w:val="false"/>
                <w:i w:val="false"/>
                <w:color w:val="000000"/>
                <w:sz w:val="20"/>
              </w:rPr>
              <w:t>Аралық және ақтық өнімдерді алу кезеңінде технологиялық үдерісті басқару, жаңа технологияларды, технологиялық үдерістерді әзірлеуге және қолданыстағы технологияларды жаңартуға қатысу.</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Тапсырысты түсіну, жағдайды және өз әрекеттерін талдау, шешім қабылдау және оны жүзеге асыру жағдайларын жасау, топтық жұмысты бақылау және түзету, басқару және атқарушылық кәсіптілікті арттыру машықтарын көрсетеді</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жағдайларды жүйелік талдау және жобалау тәсілдері, басқарушылық шешімдерді қабылдау тәсілдері, ұжым мен топты құру туралы білімдері</w:t>
            </w:r>
          </w:p>
        </w:tc>
      </w:tr>
      <w:tr>
        <w:trPr>
          <w:trHeight w:val="435"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Дербестігі</w:t>
            </w:r>
            <w:r>
              <w:rPr>
                <w:rFonts w:ascii="Times New Roman"/>
                <w:b w:val="false"/>
                <w:i w:val="false"/>
                <w:color w:val="000000"/>
                <w:sz w:val="20"/>
              </w:rPr>
              <w:t>: жұмыстарды басқа аумақтармен келістіруді талап ететін мекеменің қызмет стратегиясы шеңберінде басқару қызметі.</w:t>
            </w:r>
            <w:r>
              <w:br/>
            </w:r>
            <w:r>
              <w:rPr>
                <w:rFonts w:ascii="Times New Roman"/>
                <w:b w:val="false"/>
                <w:i w:val="false"/>
                <w:color w:val="000000"/>
                <w:sz w:val="20"/>
              </w:rPr>
              <w:t>
</w:t>
            </w:r>
            <w:r>
              <w:rPr>
                <w:rFonts w:ascii="Times New Roman"/>
                <w:b w:val="false"/>
                <w:i w:val="false"/>
                <w:color w:val="000000"/>
                <w:sz w:val="20"/>
              </w:rPr>
              <w:t>Жауаптылығы: айтарлықтай өзгерістерге немесе дамуға себепші болатын қызмет үдерістерін жоспарлау және әзірлеу, жұмысшылардың кәсіпкерлігін арттыру үшін жауаптылық.</w:t>
            </w:r>
            <w:r>
              <w:br/>
            </w:r>
            <w:r>
              <w:rPr>
                <w:rFonts w:ascii="Times New Roman"/>
                <w:b w:val="false"/>
                <w:i w:val="false"/>
                <w:color w:val="000000"/>
                <w:sz w:val="20"/>
              </w:rPr>
              <w:t>
</w:t>
            </w:r>
            <w:r>
              <w:rPr>
                <w:rFonts w:ascii="Times New Roman"/>
                <w:b w:val="false"/>
                <w:i w:val="false"/>
                <w:color w:val="000000"/>
                <w:sz w:val="20"/>
              </w:rPr>
              <w:t>Күрделілігі: мәселелерді шешу тәсілдерінің таңдауы мен алуан түрлілігін жобалайтын мәселелерді шешуге бағытталған қызмет.</w:t>
            </w:r>
            <w:r>
              <w:br/>
            </w:r>
            <w:r>
              <w:rPr>
                <w:rFonts w:ascii="Times New Roman"/>
                <w:b w:val="false"/>
                <w:i w:val="false"/>
                <w:color w:val="000000"/>
                <w:sz w:val="20"/>
              </w:rPr>
              <w:t>
</w:t>
            </w:r>
            <w:r>
              <w:rPr>
                <w:rFonts w:ascii="Times New Roman"/>
                <w:b w:val="false"/>
                <w:i w:val="false"/>
                <w:color w:val="000000"/>
                <w:sz w:val="20"/>
              </w:rPr>
              <w:t>Аралық және ақтық өнімдерді алу кезеңінде технологиялық үдерісті басқару, жұмысты бөлімшелер арасында келістіру және жаңа технологияларды, технологиялық үдерістерді әзірлеу және енгізу және қолданыстағы технологияларды жаңарту.</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көмескі әлеуметтік және кәсіптік жағдайларда шешімдерді жобалау және қабылдау, өзін-өзі басқару мәдениетін, көзқарастарды байланыстыру және келістіруді ұйымдастыру, нәтижелерді рәсімдеу және баршаға ұсыну, заманауи бағдарлама жиынтықтары мен техникалық құралдарды қолдану машықтарын көрсетеді.</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Біріккен талдау әдістемесі туралы, күрделі әлеуметтік және кәсіптік жағдайларда шешімдерді жобалау және қабылдау, көзқарастарды байланыстыру және келістіру әдістері, талдамалы және жоба құжаттамасын рәсімдеу және ұсыну туралы білімі.</w:t>
            </w:r>
          </w:p>
        </w:tc>
      </w:tr>
      <w:tr>
        <w:trPr>
          <w:trHeight w:val="435" w:hRule="atLeast"/>
        </w:trPr>
        <w:tc>
          <w:tcPr>
            <w:tcW w:w="1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Дербестігі</w:t>
            </w:r>
            <w:r>
              <w:rPr>
                <w:rFonts w:ascii="Times New Roman"/>
                <w:b w:val="false"/>
                <w:i w:val="false"/>
                <w:color w:val="000000"/>
                <w:sz w:val="20"/>
              </w:rPr>
              <w:t>: салалық құрылымдардың қызмет істеу және даму стратегиясын әзірлеуді тұспалдайтын басқару қызметі.</w:t>
            </w:r>
            <w:r>
              <w:br/>
            </w:r>
            <w:r>
              <w:rPr>
                <w:rFonts w:ascii="Times New Roman"/>
                <w:b w:val="false"/>
                <w:i w:val="false"/>
                <w:color w:val="000000"/>
                <w:sz w:val="20"/>
              </w:rPr>
              <w:t>
</w:t>
            </w:r>
            <w:r>
              <w:rPr>
                <w:rFonts w:ascii="Times New Roman"/>
                <w:b w:val="false"/>
                <w:i w:val="false"/>
                <w:color w:val="000000"/>
                <w:sz w:val="20"/>
              </w:rPr>
              <w:t>Жауаптылығы: жоспарлау, айтарлықтай өзгерістерге немесе дамуға себепші болатын қызмет үдерістерін әзірлеу және олардың нәтижелері үшін жауаптылық.</w:t>
            </w:r>
            <w:r>
              <w:br/>
            </w:r>
            <w:r>
              <w:rPr>
                <w:rFonts w:ascii="Times New Roman"/>
                <w:b w:val="false"/>
                <w:i w:val="false"/>
                <w:color w:val="000000"/>
                <w:sz w:val="20"/>
              </w:rPr>
              <w:t>
</w:t>
            </w:r>
            <w:r>
              <w:rPr>
                <w:rFonts w:ascii="Times New Roman"/>
                <w:b w:val="false"/>
                <w:i w:val="false"/>
                <w:color w:val="000000"/>
                <w:sz w:val="20"/>
              </w:rPr>
              <w:t>Күрделілігі: даму мәселелерін шешуді, жаңа амалдарды әзірлеуді, сан алуан әдістерді қолдануды талап ететін қызмет.</w:t>
            </w:r>
            <w:r>
              <w:br/>
            </w:r>
            <w:r>
              <w:rPr>
                <w:rFonts w:ascii="Times New Roman"/>
                <w:b w:val="false"/>
                <w:i w:val="false"/>
                <w:color w:val="000000"/>
                <w:sz w:val="20"/>
              </w:rPr>
              <w:t>
</w:t>
            </w:r>
            <w:r>
              <w:rPr>
                <w:rFonts w:ascii="Times New Roman"/>
                <w:b w:val="false"/>
                <w:i w:val="false"/>
                <w:color w:val="000000"/>
                <w:sz w:val="20"/>
              </w:rPr>
              <w:t>Ішкі нарықта сұраныс тудыратын химиялық өнімді сату.</w:t>
            </w:r>
          </w:p>
        </w:tc>
        <w:tc>
          <w:tcPr>
            <w:tcW w:w="3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Мәселелер мен проблемаларды қою, оларды инновациялық амалдармен жүйелі шешу, қызмет тұжырымдамалары мен стратегиясын құрастыру әдістерін білу машықтарын көрсетеді.</w:t>
            </w:r>
          </w:p>
        </w:tc>
        <w:tc>
          <w:tcPr>
            <w:tcW w:w="3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Тұжырымдамаларды, стратегияларды, қызметтің және өзара әрекеттесудің функционалды нысандарын құрастыру әдістемелері туралы, мәселелер мен проблемаларды қою, оларды акмеологиялық амалдармен жүйелі шешу әдістері туралы білімі</w:t>
            </w:r>
          </w:p>
        </w:tc>
      </w:tr>
      <w:tr>
        <w:trPr>
          <w:trHeight w:val="450" w:hRule="atLeast"/>
        </w:trPr>
        <w:tc>
          <w:tcPr>
            <w:tcW w:w="0" w:type="auto"/>
            <w:vMerge/>
            <w:tcBorders>
              <w:top w:val="nil"/>
              <w:left w:val="single" w:color="cfcfcf" w:sz="5"/>
              <w:bottom w:val="single" w:color="cfcfcf" w:sz="5"/>
              <w:right w:val="single" w:color="cfcfcf" w:sz="5"/>
            </w:tcBorders>
          </w:tc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Дербестігі</w:t>
            </w:r>
            <w:r>
              <w:rPr>
                <w:rFonts w:ascii="Times New Roman"/>
                <w:b w:val="false"/>
                <w:i w:val="false"/>
                <w:color w:val="000000"/>
                <w:sz w:val="20"/>
              </w:rPr>
              <w:t>: салалық құрылымдардың қызмет істеу және даму стратегиясын құрастыруды тұспалдайтын басқару қызметі.</w:t>
            </w:r>
            <w:r>
              <w:br/>
            </w:r>
            <w:r>
              <w:rPr>
                <w:rFonts w:ascii="Times New Roman"/>
                <w:b w:val="false"/>
                <w:i w:val="false"/>
                <w:color w:val="000000"/>
                <w:sz w:val="20"/>
              </w:rPr>
              <w:t>
</w:t>
            </w:r>
            <w:r>
              <w:rPr>
                <w:rFonts w:ascii="Times New Roman"/>
                <w:b w:val="false"/>
                <w:i w:val="false"/>
                <w:color w:val="000000"/>
                <w:sz w:val="20"/>
              </w:rPr>
              <w:t>Жауаптылығы: жоспарлау, айтарлықтай өзгерістерге немесе дамуға себепші болатын қызмет үдерістерін әзірлеу және олардың нәтижелері үшін жауаптылық.</w:t>
            </w:r>
            <w:r>
              <w:br/>
            </w:r>
            <w:r>
              <w:rPr>
                <w:rFonts w:ascii="Times New Roman"/>
                <w:b w:val="false"/>
                <w:i w:val="false"/>
                <w:color w:val="000000"/>
                <w:sz w:val="20"/>
              </w:rPr>
              <w:t>
</w:t>
            </w:r>
            <w:r>
              <w:rPr>
                <w:rFonts w:ascii="Times New Roman"/>
                <w:b w:val="false"/>
                <w:i w:val="false"/>
                <w:color w:val="000000"/>
                <w:sz w:val="20"/>
              </w:rPr>
              <w:t>Күрделілігі: даму мәселелерін шешуді, жаңа амалдарды әзірлеуді, сан алуан әдістерді қолдануды талап ететін қызмет.</w:t>
            </w:r>
            <w:r>
              <w:br/>
            </w:r>
            <w:r>
              <w:rPr>
                <w:rFonts w:ascii="Times New Roman"/>
                <w:b w:val="false"/>
                <w:i w:val="false"/>
                <w:color w:val="000000"/>
                <w:sz w:val="20"/>
              </w:rPr>
              <w:t>
</w:t>
            </w:r>
            <w:r>
              <w:rPr>
                <w:rFonts w:ascii="Times New Roman"/>
                <w:b w:val="false"/>
                <w:i w:val="false"/>
                <w:color w:val="000000"/>
                <w:sz w:val="20"/>
              </w:rPr>
              <w:t>Ішкі нарықта сұранысқа ие химиялық өнімді сату.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35" w:hRule="atLeast"/>
        </w:trPr>
        <w:tc>
          <w:tcPr>
            <w:tcW w:w="1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Дербестігі</w:t>
            </w:r>
            <w:r>
              <w:rPr>
                <w:rFonts w:ascii="Times New Roman"/>
                <w:b w:val="false"/>
                <w:i w:val="false"/>
                <w:color w:val="000000"/>
                <w:sz w:val="20"/>
              </w:rPr>
              <w:t>: мемлекеттік деңгейдегі ірі институционалдық салалық құрылымдардың қызмет істеу және даму стратегиясын құрастыруды тұспалдайтын басқару қызметі.</w:t>
            </w:r>
            <w:r>
              <w:br/>
            </w:r>
            <w:r>
              <w:rPr>
                <w:rFonts w:ascii="Times New Roman"/>
                <w:b w:val="false"/>
                <w:i w:val="false"/>
                <w:color w:val="000000"/>
                <w:sz w:val="20"/>
              </w:rPr>
              <w:t>
</w:t>
            </w:r>
            <w:r>
              <w:rPr>
                <w:rFonts w:ascii="Times New Roman"/>
                <w:b w:val="false"/>
                <w:i w:val="false"/>
                <w:color w:val="000000"/>
                <w:sz w:val="20"/>
              </w:rPr>
              <w:t>Жауаптылығы: жоспарлау, айтарлықтай өзгерістерге немесе дамуға себепші болатын қызмет үдерістерін әзірлеу және олардың нәтижелері үшін жауаптылық.</w:t>
            </w:r>
            <w:r>
              <w:br/>
            </w:r>
            <w:r>
              <w:rPr>
                <w:rFonts w:ascii="Times New Roman"/>
                <w:b w:val="false"/>
                <w:i w:val="false"/>
                <w:color w:val="000000"/>
                <w:sz w:val="20"/>
              </w:rPr>
              <w:t>
</w:t>
            </w:r>
            <w:r>
              <w:rPr>
                <w:rFonts w:ascii="Times New Roman"/>
                <w:b w:val="false"/>
                <w:i w:val="false"/>
                <w:color w:val="000000"/>
                <w:sz w:val="20"/>
              </w:rPr>
              <w:t>Күрделілігі: даму мәселелерін шешуді, жаңа амалдарды әзірлеуді, сан алуан әдістерді қолдануды талап ететін қызмет.</w:t>
            </w:r>
            <w:r>
              <w:br/>
            </w:r>
            <w:r>
              <w:rPr>
                <w:rFonts w:ascii="Times New Roman"/>
                <w:b w:val="false"/>
                <w:i w:val="false"/>
                <w:color w:val="000000"/>
                <w:sz w:val="20"/>
              </w:rPr>
              <w:t>
</w:t>
            </w:r>
            <w:r>
              <w:rPr>
                <w:rFonts w:ascii="Times New Roman"/>
                <w:b w:val="false"/>
                <w:i w:val="false"/>
                <w:color w:val="000000"/>
                <w:sz w:val="20"/>
              </w:rPr>
              <w:t>Ішкі нарықта сұранысқа ие химиялық өндіріс өнімдерін сату.</w:t>
            </w:r>
          </w:p>
        </w:tc>
        <w:tc>
          <w:tcPr>
            <w:tcW w:w="3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және стратегиялық ойлау қабілетін, логикалық әдістерді қолдана отырып өзара тиімді шешімдерді қабылдау машықтарын, кәсіптік қызмет пен өзара қарым-қатынас нысандарын құрастыру және істе сынау машықтарын көрсетеді.</w:t>
            </w:r>
          </w:p>
        </w:tc>
        <w:tc>
          <w:tcPr>
            <w:tcW w:w="3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пен әрекеттесудің кооперативті жүйелерін құрастыру туралы, макроәлеуметтік және макроэкономикалық жүйелерді басқаруды үлгілеу және басқару әдістемесі туралы білімі</w:t>
            </w:r>
          </w:p>
        </w:tc>
      </w:tr>
      <w:tr>
        <w:trPr>
          <w:trHeight w:val="480" w:hRule="atLeast"/>
        </w:trPr>
        <w:tc>
          <w:tcPr>
            <w:tcW w:w="0" w:type="auto"/>
            <w:vMerge/>
            <w:tcBorders>
              <w:top w:val="nil"/>
              <w:left w:val="single" w:color="cfcfcf" w:sz="5"/>
              <w:bottom w:val="single" w:color="cfcfcf" w:sz="5"/>
              <w:right w:val="single" w:color="cfcfcf" w:sz="5"/>
            </w:tcBorders>
          </w:tc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Дербестігі</w:t>
            </w:r>
            <w:r>
              <w:rPr>
                <w:rFonts w:ascii="Times New Roman"/>
                <w:b w:val="false"/>
                <w:i w:val="false"/>
                <w:color w:val="000000"/>
                <w:sz w:val="20"/>
              </w:rPr>
              <w:t>: мемлекеттік деңгейдегі ірі институционалдық салалық құрылымдардың қызмет істеу және даму стратегиясын құрастыруды тұспалдайтын басқару қызметі.</w:t>
            </w:r>
            <w:r>
              <w:br/>
            </w:r>
            <w:r>
              <w:rPr>
                <w:rFonts w:ascii="Times New Roman"/>
                <w:b w:val="false"/>
                <w:i w:val="false"/>
                <w:color w:val="000000"/>
                <w:sz w:val="20"/>
              </w:rPr>
              <w:t>
</w:t>
            </w:r>
            <w:r>
              <w:rPr>
                <w:rFonts w:ascii="Times New Roman"/>
                <w:b w:val="false"/>
                <w:i w:val="false"/>
                <w:color w:val="000000"/>
                <w:sz w:val="20"/>
              </w:rPr>
              <w:t>Жауаптылығы: жоспарлау, айтарлықтай өзгерістерге немесе дамуға себепші болатын қызмет үдерістерін әзірлеу және олардың нәтижелері үшін жауаптылық.</w:t>
            </w:r>
            <w:r>
              <w:br/>
            </w:r>
            <w:r>
              <w:rPr>
                <w:rFonts w:ascii="Times New Roman"/>
                <w:b w:val="false"/>
                <w:i w:val="false"/>
                <w:color w:val="000000"/>
                <w:sz w:val="20"/>
              </w:rPr>
              <w:t>
</w:t>
            </w:r>
            <w:r>
              <w:rPr>
                <w:rFonts w:ascii="Times New Roman"/>
                <w:b w:val="false"/>
                <w:i w:val="false"/>
                <w:color w:val="000000"/>
                <w:sz w:val="20"/>
              </w:rPr>
              <w:t>Күрделілігі: даму мәселелерін шешуді, жаңа амалдарды әзірлеуді, сан алуан әдістерді қолдануды талап ететін қызмет.</w:t>
            </w:r>
            <w:r>
              <w:br/>
            </w:r>
            <w:r>
              <w:rPr>
                <w:rFonts w:ascii="Times New Roman"/>
                <w:b w:val="false"/>
                <w:i w:val="false"/>
                <w:color w:val="000000"/>
                <w:sz w:val="20"/>
              </w:rPr>
              <w:t>
</w:t>
            </w:r>
            <w:r>
              <w:rPr>
                <w:rFonts w:ascii="Times New Roman"/>
                <w:b w:val="false"/>
                <w:i w:val="false"/>
                <w:color w:val="000000"/>
                <w:sz w:val="20"/>
              </w:rPr>
              <w:t>Жоғары қосылған құны бар жоғары технологиялық, инновациялық химиялық өнімдерді сыртқы нарыққа шығарып сату.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21" w:id="7"/>
    <w:p>
      <w:pPr>
        <w:spacing w:after="0"/>
        <w:ind w:left="0"/>
        <w:jc w:val="both"/>
      </w:pPr>
      <w:r>
        <w:rPr>
          <w:rFonts w:ascii="Times New Roman"/>
          <w:b w:val="false"/>
          <w:i w:val="false"/>
          <w:color w:val="000000"/>
          <w:sz w:val="28"/>
        </w:rPr>
        <w:t>
Химия саласындағы салалық</w:t>
      </w:r>
      <w:r>
        <w:br/>
      </w:r>
      <w:r>
        <w:rPr>
          <w:rFonts w:ascii="Times New Roman"/>
          <w:b w:val="false"/>
          <w:i w:val="false"/>
          <w:color w:val="000000"/>
          <w:sz w:val="28"/>
        </w:rPr>
        <w:t xml:space="preserve">
біліктілік шеңберіне  </w:t>
      </w:r>
      <w:r>
        <w:br/>
      </w:r>
      <w:r>
        <w:rPr>
          <w:rFonts w:ascii="Times New Roman"/>
          <w:b w:val="false"/>
          <w:i w:val="false"/>
          <w:color w:val="000000"/>
          <w:sz w:val="28"/>
        </w:rPr>
        <w:t xml:space="preserve">
2-қосымша       </w:t>
      </w:r>
    </w:p>
    <w:bookmarkEnd w:id="7"/>
    <w:bookmarkStart w:name="z22" w:id="8"/>
    <w:p>
      <w:pPr>
        <w:spacing w:after="0"/>
        <w:ind w:left="0"/>
        <w:jc w:val="left"/>
      </w:pPr>
      <w:r>
        <w:rPr>
          <w:rFonts w:ascii="Times New Roman"/>
          <w:b/>
          <w:i w:val="false"/>
          <w:color w:val="000000"/>
        </w:rPr>
        <w:t xml:space="preserve"> 
Біліктілікке қол жеткізу көрсеткіші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4"/>
        <w:gridCol w:w="11246"/>
      </w:tblGrid>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Біліктілік деңгейі</w:t>
            </w:r>
          </w:p>
        </w:tc>
        <w:tc>
          <w:tcPr>
            <w:tcW w:w="1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Тиісті деңгейдегі біліктілікке қол жеткізу жолдары</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 және/немесе жұмыс орнында қысқа мерзімді оқыту (нұсқау) және/немесе бастауыштан кем емес орта білімі болған кезде қысқа мерзімді курстар.</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 және/немесе негізгі орта білімнен кем емес жалпы орта білімі болған кезде кәсіби даярлау (білім беру мекемесі негізінде қысқа мерзімді курстар немесе корпоративті білім беру) және/немесе ересектерді қайта даярлау.</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 және/немесе жалпы орта білім немесе негізгі орта білімнің негізінде техникалық және кәсіби білім немесе практикалық тәжірибесіз жалпы орта білім болған кезде кәсіби даярлау (білім беру мекемелерінің негізінде бір жылға дейін кәсіби даярлау бағдарламалары бойынша курстар немесе корпоративті оқыту).</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дәрежелі техникалық және кәсіби білім (қосымша кәсіби дайындық) және практикалық тәжірибе.</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кәсіби білім (орта буын маманы), ортадан кейінгі білім, практикалық тәжірибе немесе жоғары білім.</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практикалық тәжірибе.</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практикалық тәжірибе және/немесе жоғары оқу орнынан кейінгі білім, практикалық тәжірибе.</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практикалық тәжірибе және/немесе жоғары оқу орнынан кейінгі білім, практикалық тәжірибе.</w:t>
            </w:r>
            <w:r>
              <w:br/>
            </w:r>
            <w:r>
              <w:rPr>
                <w:rFonts w:ascii="Times New Roman"/>
                <w:b w:val="false"/>
                <w:i w:val="false"/>
                <w:color w:val="000000"/>
                <w:sz w:val="20"/>
              </w:rPr>
              <w:t>
</w:t>
            </w:r>
            <w:r>
              <w:rPr>
                <w:rFonts w:ascii="Times New Roman"/>
                <w:b w:val="false"/>
                <w:i w:val="false"/>
                <w:color w:val="000000"/>
                <w:sz w:val="20"/>
              </w:rPr>
              <w:t>Осы біліктілік деңгейінде жоғары білім «Білім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қабылданғанға дейін алынған жоғары білімді, сондай-ақ осы заңда белгіленген білім деңгейіне сәйкес айқындалған жоғары білімнен кейінгі білімді қамтиды.</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