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68f0" w14:textId="84d6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Кастодиандар есептілігінің тізбесін, нысандарын, мерзімдерін және оларды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23 қыркүйектегі № 248 қаулысы. Қазақстан Республикасының Әділет министрлігінде 2013 жылы 26 желтоқсанда № 9026 тіркелді. Күші жойылды - Қазақстан Республикасы Ұлттық Банкі Басқармасының 2019 жылғы 28 қарашадағы № 211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30.07.2018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Кастодиандар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кастодианның номиналдық ұстауында тұрған бағалы қағаздар туралы есеп; </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клиенттердің оқшауланған (орындалмаған) тапсырмалары туралы есеп;</w:t>
      </w:r>
    </w:p>
    <w:bookmarkEnd w:id="4"/>
    <w:bookmarkStart w:name="z6"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кастодиан клиенттерінің саны туралы есеп;</w:t>
      </w:r>
    </w:p>
    <w:bookmarkEnd w:id="5"/>
    <w:bookmarkStart w:name="z7"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номиналдық ұстауда тұрған шет мемлекеттің заңнамасына сәйкес шығарылған бағалы қағаздар туралы есеп;</w:t>
      </w:r>
    </w:p>
    <w:bookmarkEnd w:id="6"/>
    <w:bookmarkStart w:name="z8"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кастодиандардың есептілікті ұсыну қағидалары бекітілсін.</w:t>
      </w:r>
    </w:p>
    <w:bookmarkEnd w:id="7"/>
    <w:bookmarkStart w:name="z9" w:id="8"/>
    <w:p>
      <w:pPr>
        <w:spacing w:after="0"/>
        <w:ind w:left="0"/>
        <w:jc w:val="both"/>
      </w:pPr>
      <w:r>
        <w:rPr>
          <w:rFonts w:ascii="Times New Roman"/>
          <w:b w:val="false"/>
          <w:i w:val="false"/>
          <w:color w:val="000000"/>
          <w:sz w:val="28"/>
        </w:rPr>
        <w:t>
      2. Кастодиан есептілікті Қазақстан Республикасының Ұлттық Банкіне электрондық нысанда тоқсан сайын, есепті тоқсаннан кейінгі айдың соңғы жұмыс күнінен кешіктірмей ұсынады.</w:t>
      </w:r>
    </w:p>
    <w:bookmarkEnd w:id="8"/>
    <w:bookmarkStart w:name="z10" w:id="9"/>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9"/>
    <w:bookmarkStart w:name="z11" w:id="10"/>
    <w:p>
      <w:pPr>
        <w:spacing w:after="0"/>
        <w:ind w:left="0"/>
        <w:jc w:val="both"/>
      </w:pPr>
      <w:r>
        <w:rPr>
          <w:rFonts w:ascii="Times New Roman"/>
          <w:b w:val="false"/>
          <w:i w:val="false"/>
          <w:color w:val="000000"/>
          <w:sz w:val="28"/>
        </w:rPr>
        <w:t>
      4. Осы қаулы оны алғашқы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Ә. Смайлов _____________________</w:t>
      </w:r>
    </w:p>
    <w:p>
      <w:pPr>
        <w:spacing w:after="0"/>
        <w:ind w:left="0"/>
        <w:jc w:val="both"/>
      </w:pPr>
      <w:r>
        <w:rPr>
          <w:rFonts w:ascii="Times New Roman"/>
          <w:b w:val="false"/>
          <w:i w:val="false"/>
          <w:color w:val="000000"/>
          <w:sz w:val="28"/>
        </w:rPr>
        <w:t>
      2013 жылғы 25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248 қаулысына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Кастодиандар есептілігінің тізбесі</w:t>
      </w:r>
    </w:p>
    <w:bookmarkEnd w:id="11"/>
    <w:bookmarkStart w:name="z14" w:id="12"/>
    <w:p>
      <w:pPr>
        <w:spacing w:after="0"/>
        <w:ind w:left="0"/>
        <w:jc w:val="both"/>
      </w:pPr>
      <w:r>
        <w:rPr>
          <w:rFonts w:ascii="Times New Roman"/>
          <w:b w:val="false"/>
          <w:i w:val="false"/>
          <w:color w:val="000000"/>
          <w:sz w:val="28"/>
        </w:rPr>
        <w:t>
      Кастодианның есептілігіне мыналар кіреді:</w:t>
      </w:r>
    </w:p>
    <w:bookmarkEnd w:id="12"/>
    <w:bookmarkStart w:name="z15" w:id="13"/>
    <w:p>
      <w:pPr>
        <w:spacing w:after="0"/>
        <w:ind w:left="0"/>
        <w:jc w:val="both"/>
      </w:pPr>
      <w:r>
        <w:rPr>
          <w:rFonts w:ascii="Times New Roman"/>
          <w:b w:val="false"/>
          <w:i w:val="false"/>
          <w:color w:val="000000"/>
          <w:sz w:val="28"/>
        </w:rPr>
        <w:t xml:space="preserve">
      1) кастодианның номиналдық ұстауында тұрған бағалы қағаздар туралы есеп; </w:t>
      </w:r>
    </w:p>
    <w:bookmarkEnd w:id="13"/>
    <w:bookmarkStart w:name="z16" w:id="14"/>
    <w:p>
      <w:pPr>
        <w:spacing w:after="0"/>
        <w:ind w:left="0"/>
        <w:jc w:val="both"/>
      </w:pPr>
      <w:r>
        <w:rPr>
          <w:rFonts w:ascii="Times New Roman"/>
          <w:b w:val="false"/>
          <w:i w:val="false"/>
          <w:color w:val="000000"/>
          <w:sz w:val="28"/>
        </w:rPr>
        <w:t>
      2) клиенттердің оқшауланған (орындалмаған) тапсырмалары туралы есеп;</w:t>
      </w:r>
    </w:p>
    <w:bookmarkEnd w:id="14"/>
    <w:bookmarkStart w:name="z17" w:id="15"/>
    <w:p>
      <w:pPr>
        <w:spacing w:after="0"/>
        <w:ind w:left="0"/>
        <w:jc w:val="both"/>
      </w:pPr>
      <w:r>
        <w:rPr>
          <w:rFonts w:ascii="Times New Roman"/>
          <w:b w:val="false"/>
          <w:i w:val="false"/>
          <w:color w:val="000000"/>
          <w:sz w:val="28"/>
        </w:rPr>
        <w:t>
      3) кастодиан клиенттерінің саны туралы есеп;</w:t>
      </w:r>
    </w:p>
    <w:bookmarkEnd w:id="15"/>
    <w:bookmarkStart w:name="z18" w:id="16"/>
    <w:p>
      <w:pPr>
        <w:spacing w:after="0"/>
        <w:ind w:left="0"/>
        <w:jc w:val="both"/>
      </w:pPr>
      <w:r>
        <w:rPr>
          <w:rFonts w:ascii="Times New Roman"/>
          <w:b w:val="false"/>
          <w:i w:val="false"/>
          <w:color w:val="000000"/>
          <w:sz w:val="28"/>
        </w:rPr>
        <w:t>
      4) номиналдық ұстауда тұрған шет мемлекеттің заңнамасына сәйкес шығарылған бағалы қағаздар туралы есеп.</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248 қаулысына</w:t>
            </w:r>
            <w:r>
              <w:br/>
            </w:r>
            <w:r>
              <w:rPr>
                <w:rFonts w:ascii="Times New Roman"/>
                <w:b w:val="false"/>
                <w:i w:val="false"/>
                <w:color w:val="000000"/>
                <w:sz w:val="20"/>
              </w:rPr>
              <w:t>2-қосымша</w:t>
            </w:r>
          </w:p>
        </w:tc>
      </w:tr>
    </w:tbl>
    <w:bookmarkStart w:name="z20" w:id="17"/>
    <w:p>
      <w:pPr>
        <w:spacing w:after="0"/>
        <w:ind w:left="0"/>
        <w:jc w:val="left"/>
      </w:pPr>
      <w:r>
        <w:rPr>
          <w:rFonts w:ascii="Times New Roman"/>
          <w:b/>
          <w:i w:val="false"/>
          <w:color w:val="000000"/>
        </w:rPr>
        <w:t xml:space="preserve"> Әкімшілік деректерді жинауға арналған нысан  Кастодианның номиналдық ұстауында тұрған бағалы қағаздар туралы есеп</w:t>
      </w:r>
      <w:r>
        <w:br/>
      </w:r>
      <w:r>
        <w:rPr>
          <w:rFonts w:ascii="Times New Roman"/>
          <w:b/>
          <w:i w:val="false"/>
          <w:color w:val="000000"/>
        </w:rPr>
        <w:t>Есепті кезең: 20__жылғы "__" ____________</w:t>
      </w:r>
    </w:p>
    <w:bookmarkEnd w:id="1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1-CUST_NOM_DER</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кастодиан</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кезеңнен кейінгі айдың соңғы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 (кастодианның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23"/>
        <w:gridCol w:w="723"/>
        <w:gridCol w:w="723"/>
        <w:gridCol w:w="1258"/>
        <w:gridCol w:w="723"/>
        <w:gridCol w:w="1435"/>
        <w:gridCol w:w="829"/>
        <w:gridCol w:w="1258"/>
        <w:gridCol w:w="1123"/>
        <w:gridCol w:w="1259"/>
        <w:gridCol w:w="1124"/>
      </w:tblGrid>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ұстаушының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кастодиан клиенттерінің шоттарындағы бағалы қағаздардың саны және бағалы қағаздарды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ерікті жинақтаушы зейнетақы қорларының (зейнетақы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қорларының (инвестициялық қорлардың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екінші деңгейдегі банктерінің (меншік иелерінің)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234"/>
        <w:gridCol w:w="1546"/>
        <w:gridCol w:w="1383"/>
        <w:gridCol w:w="1215"/>
        <w:gridCol w:w="1089"/>
        <w:gridCol w:w="1176"/>
        <w:gridCol w:w="1050"/>
        <w:gridCol w:w="1176"/>
        <w:gridCol w:w="105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кастодиан клиенттерінің шоттарыындағы бағалы қағаздардың саны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 дилерлерінің (екінші деңгейдегі банктер болып табылмайтын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басқа да лицензиаттарының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номиналдық ұстаушыларының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-номиналдық ұстаушылардың</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450"/>
        <w:gridCol w:w="1624"/>
        <w:gridCol w:w="1450"/>
        <w:gridCol w:w="1625"/>
        <w:gridCol w:w="1450"/>
        <w:gridCol w:w="1625"/>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кастодиан клиенттерінің шоттарындағы бағалы қағаздардың саны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басқа да заңды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басқа да заңды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жеке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жеке тұлғалардың</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ұстаушылардың</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Кастодианның номиналдық</w:t>
            </w:r>
            <w:r>
              <w:br/>
            </w:r>
            <w:r>
              <w:rPr>
                <w:rFonts w:ascii="Times New Roman"/>
                <w:b w:val="false"/>
                <w:i w:val="false"/>
                <w:color w:val="000000"/>
                <w:sz w:val="20"/>
              </w:rPr>
              <w:t>ұстауында тұрған бағалы</w:t>
            </w:r>
            <w:r>
              <w:br/>
            </w:r>
            <w:r>
              <w:rPr>
                <w:rFonts w:ascii="Times New Roman"/>
                <w:b w:val="false"/>
                <w:i w:val="false"/>
                <w:color w:val="000000"/>
                <w:sz w:val="20"/>
              </w:rPr>
              <w:t>қағаздар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Кастодианның номиналдық ұстауында тұрған бағалы қағаздар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"Кастодианның номиналдық ұстауында тұрған бағалы қағаздар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кастодиан тоқсан сайын жасайды.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4-бағанда номиналдық ұстаушының (депозитарийдің, кастодианның, тіркеушінің немесе кастодиан номиналдық ұстауды жүзеге асыратын басқа ұйымның) атауы көрсетіледі.</w:t>
      </w:r>
    </w:p>
    <w:p>
      <w:pPr>
        <w:spacing w:after="0"/>
        <w:ind w:left="0"/>
        <w:jc w:val="both"/>
      </w:pPr>
      <w:r>
        <w:rPr>
          <w:rFonts w:ascii="Times New Roman"/>
          <w:b w:val="false"/>
          <w:i w:val="false"/>
          <w:color w:val="000000"/>
          <w:sz w:val="28"/>
        </w:rPr>
        <w:t>
      6. 7, 9, 11, 13, 15, 17, 19, 21, 23, 25, 27 және 29-бағандарда заңды тұлғаның қызметіне және резиденттігіне және (немесе) жеке тұлғаның резиденттігіне байланысты кастодиан клиенттерінің шоттарында тұрған бағалы қағаздардың саны көрсетіледі.</w:t>
      </w:r>
    </w:p>
    <w:p>
      <w:pPr>
        <w:spacing w:after="0"/>
        <w:ind w:left="0"/>
        <w:jc w:val="both"/>
      </w:pPr>
      <w:r>
        <w:rPr>
          <w:rFonts w:ascii="Times New Roman"/>
          <w:b w:val="false"/>
          <w:i w:val="false"/>
          <w:color w:val="000000"/>
          <w:sz w:val="28"/>
        </w:rPr>
        <w:t>
      7. 8, 10, 12, 14, 16, 18, 20, 22, 24, 26, 28 және 30-бағандарда заңды тұлғаның қызметіне және резиденттігіне және (немесе) жеке тұлғаның резиденттігіне байланысты бағалы қағаздар ұстаушылардың саны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248 қаулысына</w:t>
            </w:r>
            <w:r>
              <w:br/>
            </w:r>
            <w:r>
              <w:rPr>
                <w:rFonts w:ascii="Times New Roman"/>
                <w:b w:val="false"/>
                <w:i w:val="false"/>
                <w:color w:val="000000"/>
                <w:sz w:val="20"/>
              </w:rPr>
              <w:t>3-қосымша</w:t>
            </w:r>
          </w:p>
        </w:tc>
      </w:tr>
    </w:tbl>
    <w:bookmarkStart w:name="z33" w:id="18"/>
    <w:p>
      <w:pPr>
        <w:spacing w:after="0"/>
        <w:ind w:left="0"/>
        <w:jc w:val="left"/>
      </w:pPr>
      <w:r>
        <w:rPr>
          <w:rFonts w:ascii="Times New Roman"/>
          <w:b/>
          <w:i w:val="false"/>
          <w:color w:val="000000"/>
        </w:rPr>
        <w:t xml:space="preserve"> Әкімшілік деректерді жинауға арналған нысан  Клиенттердің оқшауланған (орындалмаған) тапсырмалары туралы есеп</w:t>
      </w:r>
      <w:r>
        <w:br/>
      </w:r>
      <w:r>
        <w:rPr>
          <w:rFonts w:ascii="Times New Roman"/>
          <w:b/>
          <w:i w:val="false"/>
          <w:color w:val="000000"/>
        </w:rPr>
        <w:t>Есепті кезең: 20__жылғы __________</w:t>
      </w:r>
    </w:p>
    <w:bookmarkEnd w:id="18"/>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2-CUST_BLOK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кастодиан</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 (кастодианның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773"/>
        <w:gridCol w:w="773"/>
        <w:gridCol w:w="844"/>
        <w:gridCol w:w="773"/>
        <w:gridCol w:w="2206"/>
        <w:gridCol w:w="2637"/>
        <w:gridCol w:w="120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Эммитенттің атауы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туралы оқшауланған (орындалмаған) тапсырма түрі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туралы оқшауланған (орындалмаған) тапсырманың көлемі,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негіз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оқшауланған</w:t>
            </w:r>
            <w:r>
              <w:br/>
            </w:r>
            <w:r>
              <w:rPr>
                <w:rFonts w:ascii="Times New Roman"/>
                <w:b w:val="false"/>
                <w:i w:val="false"/>
                <w:color w:val="000000"/>
                <w:sz w:val="20"/>
              </w:rPr>
              <w:t>(орындалмаған) тапсырмалары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Клиенттердің оқшауланған (орындалмаған) тапсырмалары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"Клиенттердің оқшауланған (орындалмаған) тапсырмалары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кастодиан тоқсан сайын жасайды.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кастодианның клиенттері болып табылатын инвестициялық портфельді басқарушының, брокерлік және дилерлік қызметті жүзеге асыратын ұйымның атауы көрсетіледі.</w:t>
      </w:r>
    </w:p>
    <w:p>
      <w:pPr>
        <w:spacing w:after="0"/>
        <w:ind w:left="0"/>
        <w:jc w:val="both"/>
      </w:pPr>
      <w:r>
        <w:rPr>
          <w:rFonts w:ascii="Times New Roman"/>
          <w:b w:val="false"/>
          <w:i w:val="false"/>
          <w:color w:val="000000"/>
          <w:sz w:val="28"/>
        </w:rPr>
        <w:t>
      6. 3-бағанда кастодиан кастодиандық қызмет көрсететін тұрған ерікті жинақтаушы зейнетақы қорларының меншікті немесе зейнетақы активтері не инвестициялық портфельді басқаруды жүзеге асыратын ұйымдардың, брокерлік және дилерлік қызметті жүзеге асыратын ұйымдардың клиенттерінің активтері көрсетіледі.</w:t>
      </w:r>
    </w:p>
    <w:p>
      <w:pPr>
        <w:spacing w:after="0"/>
        <w:ind w:left="0"/>
        <w:jc w:val="both"/>
      </w:pPr>
      <w:r>
        <w:rPr>
          <w:rFonts w:ascii="Times New Roman"/>
          <w:b w:val="false"/>
          <w:i w:val="false"/>
          <w:color w:val="000000"/>
          <w:sz w:val="28"/>
        </w:rPr>
        <w:t>
      7. 8-бағанда нарық атауы "қор биржасы", "ұйымдастырылмаған нарық", "халықаралық нарық" форматында көрсетіледі. Егер мәміле қор биржасының сауда жүйесінде жүзеге асырылған болса, оның резиденттік елі "қор биржасының/елінің атауы" форматында көрсетіледі.</w:t>
      </w:r>
    </w:p>
    <w:p>
      <w:pPr>
        <w:spacing w:after="0"/>
        <w:ind w:left="0"/>
        <w:jc w:val="both"/>
      </w:pPr>
      <w:r>
        <w:rPr>
          <w:rFonts w:ascii="Times New Roman"/>
          <w:b w:val="false"/>
          <w:i w:val="false"/>
          <w:color w:val="000000"/>
          <w:sz w:val="28"/>
        </w:rPr>
        <w:t>
      8. 9-бағанда оқшауланған (орындалмаған) мәміленің түрі (сатып алу, сату, репоны ашу және жабу операциялары, банктік салым шартын және басқа мәмілелерді жасау) көрсетіледі. Репо операциялары бойынша репо операциясының түрі де көрсетіледі: тікелей немесе кері репо.</w:t>
      </w:r>
    </w:p>
    <w:p>
      <w:pPr>
        <w:spacing w:after="0"/>
        <w:ind w:left="0"/>
        <w:jc w:val="both"/>
      </w:pPr>
      <w:r>
        <w:rPr>
          <w:rFonts w:ascii="Times New Roman"/>
          <w:b w:val="false"/>
          <w:i w:val="false"/>
          <w:color w:val="000000"/>
          <w:sz w:val="28"/>
        </w:rPr>
        <w:t>
      9. 11-бағанда кастодиан банктің мәміле жасау туралы тапсырманы оқшаулаған (орындамаған) негіздеме көрсетіледі.</w:t>
      </w:r>
    </w:p>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248 қаулысына</w:t>
            </w:r>
            <w:r>
              <w:br/>
            </w:r>
            <w:r>
              <w:rPr>
                <w:rFonts w:ascii="Times New Roman"/>
                <w:b w:val="false"/>
                <w:i w:val="false"/>
                <w:color w:val="000000"/>
                <w:sz w:val="20"/>
              </w:rPr>
              <w:t>4-қосымша</w:t>
            </w:r>
          </w:p>
        </w:tc>
      </w:tr>
    </w:tbl>
    <w:bookmarkStart w:name="z52" w:id="19"/>
    <w:p>
      <w:pPr>
        <w:spacing w:after="0"/>
        <w:ind w:left="0"/>
        <w:jc w:val="left"/>
      </w:pPr>
      <w:r>
        <w:rPr>
          <w:rFonts w:ascii="Times New Roman"/>
          <w:b/>
          <w:i w:val="false"/>
          <w:color w:val="000000"/>
        </w:rPr>
        <w:t xml:space="preserve"> Әкімшілік деректер жинау үшін арналған нысан  Кастодиан клиенттерінің саны туралы есеп</w:t>
      </w:r>
      <w:r>
        <w:br/>
      </w:r>
      <w:r>
        <w:rPr>
          <w:rFonts w:ascii="Times New Roman"/>
          <w:b/>
          <w:i w:val="false"/>
          <w:color w:val="000000"/>
        </w:rPr>
        <w:t>Есепті кезең: 20__жылғы __________</w:t>
      </w:r>
    </w:p>
    <w:bookmarkEnd w:id="19"/>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3-CUST_CLIENT</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кастодиан</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 (кастодианның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651"/>
        <w:gridCol w:w="1652"/>
        <w:gridCol w:w="5016"/>
        <w:gridCol w:w="1327"/>
        <w:gridCol w:w="1328"/>
      </w:tblGrid>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лицензиясына сәйкес жүзеге асыралатын қызмет түрін көрсете отырып қаржы нарығының лицензиаттарының</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тұлғалардың</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Кастодиан клиенттерінің саны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Кастодиан клиенттерінің саны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"Кастодиан клиенттерінің саны туралы есеп" нысанын (бұдан әрі – Нысан) толтыру бойынша бірыңғай талаптарды айқындайды және ұсынымдық сипатта болады.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кастодиан тоқсан сайын жасайды.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кастодианның клиенті болып табылатын заңды және жеке тұлғалардың атауы көрсетіледі.</w:t>
      </w:r>
    </w:p>
    <w:p>
      <w:pPr>
        <w:spacing w:after="0"/>
        <w:ind w:left="0"/>
        <w:jc w:val="both"/>
      </w:pPr>
      <w:r>
        <w:rPr>
          <w:rFonts w:ascii="Times New Roman"/>
          <w:b w:val="false"/>
          <w:i w:val="false"/>
          <w:color w:val="000000"/>
          <w:sz w:val="28"/>
        </w:rPr>
        <w:t>
      6. 3-бағанда кастодиан клиентінің резиденттік белгісі көрсетіледі.</w:t>
      </w:r>
    </w:p>
    <w:p>
      <w:pPr>
        <w:spacing w:after="0"/>
        <w:ind w:left="0"/>
        <w:jc w:val="both"/>
      </w:pPr>
      <w:r>
        <w:rPr>
          <w:rFonts w:ascii="Times New Roman"/>
          <w:b w:val="false"/>
          <w:i w:val="false"/>
          <w:color w:val="000000"/>
          <w:sz w:val="28"/>
        </w:rPr>
        <w:t>
      7. 4, 5 және 6-бағандарда тиісті баған бойынша "1" деген цифр (немесе сан) көрсетіледі және "Жиынтығы" деген жолда жинақталады.</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248 қаулысына</w:t>
            </w:r>
            <w:r>
              <w:br/>
            </w:r>
            <w:r>
              <w:rPr>
                <w:rFonts w:ascii="Times New Roman"/>
                <w:b w:val="false"/>
                <w:i w:val="false"/>
                <w:color w:val="000000"/>
                <w:sz w:val="20"/>
              </w:rPr>
              <w:t>5-қосымша</w:t>
            </w:r>
          </w:p>
        </w:tc>
      </w:tr>
    </w:tbl>
    <w:bookmarkStart w:name="z69" w:id="20"/>
    <w:p>
      <w:pPr>
        <w:spacing w:after="0"/>
        <w:ind w:left="0"/>
        <w:jc w:val="left"/>
      </w:pPr>
      <w:r>
        <w:rPr>
          <w:rFonts w:ascii="Times New Roman"/>
          <w:b/>
          <w:i w:val="false"/>
          <w:color w:val="000000"/>
        </w:rPr>
        <w:t xml:space="preserve"> Әкімшілік деректер жинауға арналған нысан  Шет мемлекеттің заңнамасына сәйкес шығарылған, номиналдық ұстауда тұрған бағалы қағаздар туралы есеп</w:t>
      </w:r>
      <w:r>
        <w:br/>
      </w:r>
      <w:r>
        <w:rPr>
          <w:rFonts w:ascii="Times New Roman"/>
          <w:b/>
          <w:i w:val="false"/>
          <w:color w:val="000000"/>
        </w:rPr>
        <w:t>Есепті кезең: 20__жылғы "__" ____________</w:t>
      </w:r>
    </w:p>
    <w:bookmarkEnd w:id="20"/>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30.07.2018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4-CUST_NOM_DER_IN</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кастодиан</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тоқсаннан кейінгі айдың соңғы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 (кастодианның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78"/>
        <w:gridCol w:w="625"/>
        <w:gridCol w:w="799"/>
        <w:gridCol w:w="2714"/>
        <w:gridCol w:w="1844"/>
        <w:gridCol w:w="4569"/>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номиналдық ұстаушының атауы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 номиналдық ұстау бойынша қызмет көрсетілетін номиналдық ұстаушының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мемлекетінің заңнамасына сәйкес шығарылған бағалы қағаздардың меншік иесінің атауы</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есепті кезеңнің соңындағы жағдай бойынша номиналдық ұстаушы болып табылатын брокерінің клиенттерінің шоттарында тұрған бағалы қағаздардың саны (дана)</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 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20_____ жылғы "_____"__________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заңнамасына</w:t>
            </w:r>
            <w:r>
              <w:br/>
            </w:r>
            <w:r>
              <w:rPr>
                <w:rFonts w:ascii="Times New Roman"/>
                <w:b w:val="false"/>
                <w:i w:val="false"/>
                <w:color w:val="000000"/>
                <w:sz w:val="20"/>
              </w:rPr>
              <w:t>сәйкес шығарылған,</w:t>
            </w:r>
            <w:r>
              <w:br/>
            </w:r>
            <w:r>
              <w:rPr>
                <w:rFonts w:ascii="Times New Roman"/>
                <w:b w:val="false"/>
                <w:i w:val="false"/>
                <w:color w:val="000000"/>
                <w:sz w:val="20"/>
              </w:rPr>
              <w:t>номиналдық ұстауда тұрған</w:t>
            </w:r>
            <w:r>
              <w:br/>
            </w:r>
            <w:r>
              <w:rPr>
                <w:rFonts w:ascii="Times New Roman"/>
                <w:b w:val="false"/>
                <w:i w:val="false"/>
                <w:color w:val="000000"/>
                <w:sz w:val="20"/>
              </w:rPr>
              <w:t>бағалы қағаздар туралы есеп</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Шет мемлекеттің заңнамасына сәйкес шығарылған, номиналдық ұстауда тұрған бағалы қағаздар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"Шет мемлекеттің заңнамасына сәйкес шығарылған номиналдық ұстауда тұрған бағалы қағаздар туралы есеп" нысанын (бұдан әрі – Нысан) толтыру бойынша бірыңғай талаптарды айқындайды және ұсынымдық сипатта болады.</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кастодиан тоқсан сайын жасайды.</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4-бағанда Қазақстан Республикасының бейрезиденті эмитенттердің бағалы қағаздарын номиналдық ұстау қызметін кастодианға көрсететін шетелдік номиналдық ұстаушының атауы көрсетіледі.</w:t>
      </w:r>
    </w:p>
    <w:p>
      <w:pPr>
        <w:spacing w:after="0"/>
        <w:ind w:left="0"/>
        <w:jc w:val="both"/>
      </w:pPr>
      <w:r>
        <w:rPr>
          <w:rFonts w:ascii="Times New Roman"/>
          <w:b w:val="false"/>
          <w:i w:val="false"/>
          <w:color w:val="000000"/>
          <w:sz w:val="28"/>
        </w:rPr>
        <w:t>
      6. 5-бағанда номиналдық ұстаушы болып табылатын, оған кастодиан Қазақстан Республикасының бейрезиденті эмитенттерінің бағалы қағаздарының номиналдық ұстаушысы бойынша қызмет көрсететін брокердің атауы көрсетіледі.</w:t>
      </w:r>
    </w:p>
    <w:p>
      <w:pPr>
        <w:spacing w:after="0"/>
        <w:ind w:left="0"/>
        <w:jc w:val="both"/>
      </w:pPr>
      <w:r>
        <w:rPr>
          <w:rFonts w:ascii="Times New Roman"/>
          <w:b w:val="false"/>
          <w:i w:val="false"/>
          <w:color w:val="000000"/>
          <w:sz w:val="28"/>
        </w:rPr>
        <w:t>
      7. 6-бағанда шет мемлекеттің заңнамасына сәйкес шығарылған бағалы қағаздардың түпкілікті меншік иесінің атауы, 4-бағанда көрсетілген шетелдік номиналдық ұстаушы болып табылатын брокер клиентінің жеке тұлға үшін тегі, аты (бар болса – әкесінің аты), заңды тұлға үшін атауы)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248 қаулысына</w:t>
            </w:r>
            <w:r>
              <w:br/>
            </w:r>
            <w:r>
              <w:rPr>
                <w:rFonts w:ascii="Times New Roman"/>
                <w:b w:val="false"/>
                <w:i w:val="false"/>
                <w:color w:val="000000"/>
                <w:sz w:val="20"/>
              </w:rPr>
              <w:t>6-қосымша</w:t>
            </w:r>
          </w:p>
        </w:tc>
      </w:tr>
    </w:tbl>
    <w:bookmarkStart w:name="z86" w:id="21"/>
    <w:p>
      <w:pPr>
        <w:spacing w:after="0"/>
        <w:ind w:left="0"/>
        <w:jc w:val="left"/>
      </w:pPr>
      <w:r>
        <w:rPr>
          <w:rFonts w:ascii="Times New Roman"/>
          <w:b/>
          <w:i w:val="false"/>
          <w:color w:val="000000"/>
        </w:rPr>
        <w:t xml:space="preserve"> Кастодианның есептілікті ұсыну қағидалары</w:t>
      </w:r>
    </w:p>
    <w:bookmarkEnd w:id="21"/>
    <w:bookmarkStart w:name="z87" w:id="22"/>
    <w:p>
      <w:pPr>
        <w:spacing w:after="0"/>
        <w:ind w:left="0"/>
        <w:jc w:val="both"/>
      </w:pPr>
      <w:r>
        <w:rPr>
          <w:rFonts w:ascii="Times New Roman"/>
          <w:b w:val="false"/>
          <w:i w:val="false"/>
          <w:color w:val="000000"/>
          <w:sz w:val="28"/>
        </w:rPr>
        <w:t xml:space="preserve">
      1. Кастодианның есептілікті ұсыну қағидалары (бұдан әрі – Қағидалар)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ерікті жинақтаушы зейнетақы қорларының кастодиан-банктері (бұдан әрі – кастодиан-банк) есептілікті Қазақстан Республикасының Ұлттық Банкіне (бұдан әрі – уәкілетті орган) ұсыну тәртібін айқындайды.</w:t>
      </w:r>
    </w:p>
    <w:bookmarkEnd w:id="22"/>
    <w:bookmarkStart w:name="z88" w:id="23"/>
    <w:p>
      <w:pPr>
        <w:spacing w:after="0"/>
        <w:ind w:left="0"/>
        <w:jc w:val="both"/>
      </w:pPr>
      <w:r>
        <w:rPr>
          <w:rFonts w:ascii="Times New Roman"/>
          <w:b w:val="false"/>
          <w:i w:val="false"/>
          <w:color w:val="000000"/>
          <w:sz w:val="28"/>
        </w:rPr>
        <w:t>
      2. Осы Қағидалар уәкілетті органда қолданылмайды.</w:t>
      </w:r>
    </w:p>
    <w:bookmarkEnd w:id="23"/>
    <w:bookmarkStart w:name="z89" w:id="24"/>
    <w:p>
      <w:pPr>
        <w:spacing w:after="0"/>
        <w:ind w:left="0"/>
        <w:jc w:val="both"/>
      </w:pPr>
      <w:r>
        <w:rPr>
          <w:rFonts w:ascii="Times New Roman"/>
          <w:b w:val="false"/>
          <w:i w:val="false"/>
          <w:color w:val="000000"/>
          <w:sz w:val="28"/>
        </w:rPr>
        <w:t>
      3. Қағаз тасымалдағыштағы есептілікке кастодианның бірінші басшысы, кастодианның бас бухгалтері немесе кастодианның есебіне қол қоюға уәкілетті тұлғалар мен орындаушы қол қояды және кастодианда сақталады.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30.07.2018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25"/>
    <w:p>
      <w:pPr>
        <w:spacing w:after="0"/>
        <w:ind w:left="0"/>
        <w:jc w:val="both"/>
      </w:pPr>
      <w:r>
        <w:rPr>
          <w:rFonts w:ascii="Times New Roman"/>
          <w:b w:val="false"/>
          <w:i w:val="false"/>
          <w:color w:val="000000"/>
          <w:sz w:val="28"/>
        </w:rPr>
        <w:t>
      4. Электрондық нысандағы есептілік ұсынылатын деректердің конфиденциалдылығын және түзетілмейтіндігін қамтамасыз ете отырып криптографиялық қорғау құралдырымен ақпаратты кепілдік бере отырып жеткізудің тасымалдау жүйесін қолдана отырып ұсынылады.</w:t>
      </w:r>
    </w:p>
    <w:bookmarkEnd w:id="25"/>
    <w:bookmarkStart w:name="z91" w:id="26"/>
    <w:p>
      <w:pPr>
        <w:spacing w:after="0"/>
        <w:ind w:left="0"/>
        <w:jc w:val="both"/>
      </w:pPr>
      <w:r>
        <w:rPr>
          <w:rFonts w:ascii="Times New Roman"/>
          <w:b w:val="false"/>
          <w:i w:val="false"/>
          <w:color w:val="000000"/>
          <w:sz w:val="28"/>
        </w:rPr>
        <w:t>
      5. Электрондық нысанда берілетін деректердің қағаз тасымалдауыштағы деректерге сәйкестігін кастодианның бірінші басшысы (ол болмаған кезеңде – оның орнындағы тұлға) және кастодианның бас бухгалтері қамтамасыз етеді.</w:t>
      </w:r>
    </w:p>
    <w:bookmarkEnd w:id="26"/>
    <w:bookmarkStart w:name="z92" w:id="27"/>
    <w:p>
      <w:pPr>
        <w:spacing w:after="0"/>
        <w:ind w:left="0"/>
        <w:jc w:val="both"/>
      </w:pPr>
      <w:r>
        <w:rPr>
          <w:rFonts w:ascii="Times New Roman"/>
          <w:b w:val="false"/>
          <w:i w:val="false"/>
          <w:color w:val="000000"/>
          <w:sz w:val="28"/>
        </w:rPr>
        <w:t>
      6. Есептілікке өзгерістерді және (немесе) толықтыруларды енгізу қажет болған жағдайда кастодиан уәкілетті органға пысықталған есептілікті және есептілікке өзгерістерді және (немесе) толықтыруларды енгізу қажеттілігінің себептерін көрсете отырып, жазбаша түсіндірмені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27.08.2014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28"/>
    <w:p>
      <w:pPr>
        <w:spacing w:after="0"/>
        <w:ind w:left="0"/>
        <w:jc w:val="both"/>
      </w:pPr>
      <w:r>
        <w:rPr>
          <w:rFonts w:ascii="Times New Roman"/>
          <w:b w:val="false"/>
          <w:i w:val="false"/>
          <w:color w:val="000000"/>
          <w:sz w:val="28"/>
        </w:rPr>
        <w:t>
      7. Есептіліктегі деректер Қазақстан Республикасының ұлттық валютасы теңгемен көрсетіледі.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248 қаулысына</w:t>
            </w:r>
            <w:r>
              <w:br/>
            </w:r>
            <w:r>
              <w:rPr>
                <w:rFonts w:ascii="Times New Roman"/>
                <w:b w:val="false"/>
                <w:i w:val="false"/>
                <w:color w:val="000000"/>
                <w:sz w:val="20"/>
              </w:rPr>
              <w:t>7-қосымша</w:t>
            </w:r>
          </w:p>
        </w:tc>
      </w:tr>
    </w:tbl>
    <w:bookmarkStart w:name="z95" w:id="29"/>
    <w:p>
      <w:pPr>
        <w:spacing w:after="0"/>
        <w:ind w:left="0"/>
        <w:jc w:val="left"/>
      </w:pPr>
      <w:r>
        <w:rPr>
          <w:rFonts w:ascii="Times New Roman"/>
          <w:b/>
          <w:i w:val="false"/>
          <w:color w:val="000000"/>
        </w:rPr>
        <w:t xml:space="preserve"> Қазақстан Республикасының күші жойылған</w:t>
      </w:r>
      <w:r>
        <w:br/>
      </w:r>
      <w:r>
        <w:rPr>
          <w:rFonts w:ascii="Times New Roman"/>
          <w:b/>
          <w:i w:val="false"/>
          <w:color w:val="000000"/>
        </w:rPr>
        <w:t>нормативтік құқықтық актілерінің тізбесі</w:t>
      </w:r>
    </w:p>
    <w:bookmarkEnd w:id="29"/>
    <w:bookmarkStart w:name="z96" w:id="30"/>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жөніндегі агенттігі Басқармасының "Кастодианның есеп беру ережесін бекіту туралы" 2004 жылғы 12 маусымдағы № 155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2941 тіркелген).</w:t>
      </w:r>
    </w:p>
    <w:bookmarkEnd w:id="30"/>
    <w:bookmarkStart w:name="z97" w:id="3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жөніндегі агенттігі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 164 қаулысының (Нормативтік құқықтық актілерді мемлекеттік тіркеу тізілімінде № 3706 тіркелген) 1-тармағының </w:t>
      </w:r>
      <w:r>
        <w:rPr>
          <w:rFonts w:ascii="Times New Roman"/>
          <w:b w:val="false"/>
          <w:i w:val="false"/>
          <w:color w:val="000000"/>
          <w:sz w:val="28"/>
        </w:rPr>
        <w:t>3) тармақшасы</w:t>
      </w:r>
      <w:r>
        <w:rPr>
          <w:rFonts w:ascii="Times New Roman"/>
          <w:b w:val="false"/>
          <w:i w:val="false"/>
          <w:color w:val="000000"/>
          <w:sz w:val="28"/>
        </w:rPr>
        <w:t xml:space="preserve">. </w:t>
      </w:r>
    </w:p>
    <w:bookmarkEnd w:id="31"/>
    <w:bookmarkStart w:name="z98" w:id="3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жөніндегі агенттігі Басқармасының "Бағалы қағаздар рыногы кәсіби қатысушыларының есеп беруін реттейтін кейбір нормативтік құқықтық актілерге өзгерістер мен толықтырулар енгізу туралы" 2005 жылғы 26 қарашадағы № 415 қаулысының (Нормативтік құқықтық актілерді мемлекеттік тіркеу тізілімінде № 3988 тіркелген, 2006 жылы "Қаржы жаршысы" журналында, № 1 (25) жарияланған)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32"/>
    <w:bookmarkStart w:name="z99" w:id="3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жөніндегі агенттігі Басқармасының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 173 қаулысының (Нормативтік құқықтық актілерді мемлекеттік тіркеу тізілімінде № 4848 тіркелген, 2007 жылғы 5 қыркүйекте "Заң газеті" газетінде, № 135 (1338) жарияланған) қосымшасының </w:t>
      </w:r>
      <w:r>
        <w:rPr>
          <w:rFonts w:ascii="Times New Roman"/>
          <w:b w:val="false"/>
          <w:i w:val="false"/>
          <w:color w:val="000000"/>
          <w:sz w:val="28"/>
        </w:rPr>
        <w:t>4) тармақшасы</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27.08.2014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34"/>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жөніндегі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2010 жылғы 1 маусымдағы № 73 қаулысының (Нормативтік құқықтық актілерді мемлекеттік тіркеу тізілімінде № 6315 тіркелген) </w:t>
      </w:r>
      <w:r>
        <w:rPr>
          <w:rFonts w:ascii="Times New Roman"/>
          <w:b w:val="false"/>
          <w:i w:val="false"/>
          <w:color w:val="000000"/>
          <w:sz w:val="28"/>
        </w:rPr>
        <w:t>1-тармағы</w:t>
      </w:r>
      <w:r>
        <w:rPr>
          <w:rFonts w:ascii="Times New Roman"/>
          <w:b w:val="false"/>
          <w:i w:val="false"/>
          <w:color w:val="000000"/>
          <w:sz w:val="28"/>
        </w:rPr>
        <w:t>.</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