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be37" w14:textId="3b7b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мемлекеттік қызметшілер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2013 жылғы 29 қарашадағы № 368-ө бұйрығы. Қазақстан Республикасының Әділет министрлігінде 2013 жылы 30 желтоқсанда № 9050 тіркелді. Күші жойылды - Қазақстан Республикасы Энергетика министрінің 2015 жылғы 22 маусымдағы № 418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22.06.2015 </w:t>
      </w:r>
      <w:r>
        <w:rPr>
          <w:rFonts w:ascii="Times New Roman"/>
          <w:b w:val="false"/>
          <w:i w:val="false"/>
          <w:color w:val="ff0000"/>
          <w:sz w:val="28"/>
        </w:rPr>
        <w:t>№ 418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министрлігінің мемлекеттік қызметшілер қызмет этикасының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мемлекеттік қызметшілері өздерінің қызметтік міндеттерін орындау кезінде осы Қағидаларды басшылыққа алсын.</w:t>
      </w:r>
      <w:r>
        <w:br/>
      </w:r>
      <w:r>
        <w:rPr>
          <w:rFonts w:ascii="Times New Roman"/>
          <w:b w:val="false"/>
          <w:i w:val="false"/>
          <w:color w:val="000000"/>
          <w:sz w:val="28"/>
        </w:rPr>
        <w:t>
</w:t>
      </w:r>
      <w:r>
        <w:rPr>
          <w:rFonts w:ascii="Times New Roman"/>
          <w:b w:val="false"/>
          <w:i w:val="false"/>
          <w:color w:val="000000"/>
          <w:sz w:val="28"/>
        </w:rPr>
        <w:t>
      3. Әкімшілік-кадрлық жұмыс департаменті:</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 және су ресурстары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Қоршаған орта және су ресурстары министрлігінің жауапты хатшысы А.Г. Дерновойға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рет ресми жарияланған күнінен бастап он күн өткеннен кейін қолданысқа енгізіледі.</w:t>
      </w:r>
    </w:p>
    <w:bookmarkEnd w:id="0"/>
    <w:p>
      <w:pPr>
        <w:spacing w:after="0"/>
        <w:ind w:left="0"/>
        <w:jc w:val="both"/>
      </w:pPr>
      <w:r>
        <w:rPr>
          <w:rFonts w:ascii="Times New Roman"/>
          <w:b w:val="false"/>
          <w:i/>
          <w:color w:val="000000"/>
          <w:sz w:val="28"/>
        </w:rPr>
        <w:t>      Министр                                             Н. Қаппаров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 368-ө бұйрығымен бекітілген</w:t>
      </w:r>
    </w:p>
    <w:bookmarkEnd w:id="1"/>
    <w:bookmarkStart w:name="z18"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мемлекеттік қызметшілер қызмет этикасының</w:t>
      </w:r>
      <w:r>
        <w:br/>
      </w:r>
      <w:r>
        <w:rPr>
          <w:rFonts w:ascii="Times New Roman"/>
          <w:b/>
          <w:i w:val="false"/>
          <w:color w:val="000000"/>
        </w:rPr>
        <w:t>
қағидалары</w:t>
      </w:r>
    </w:p>
    <w:bookmarkEnd w:id="2"/>
    <w:bookmarkStart w:name="z20" w:id="3"/>
    <w:p>
      <w:pPr>
        <w:spacing w:after="0"/>
        <w:ind w:left="0"/>
        <w:jc w:val="left"/>
      </w:pPr>
      <w:r>
        <w:rPr>
          <w:rFonts w:ascii="Times New Roman"/>
          <w:b/>
          <w:i w:val="false"/>
          <w:color w:val="000000"/>
        </w:rPr>
        <w:t xml:space="preserve"> 
І. Жалпы ережелер</w:t>
      </w:r>
    </w:p>
    <w:bookmarkEnd w:id="3"/>
    <w:bookmarkStart w:name="z21" w:id="4"/>
    <w:p>
      <w:pPr>
        <w:spacing w:after="0"/>
        <w:ind w:left="0"/>
        <w:jc w:val="both"/>
      </w:pPr>
      <w:r>
        <w:rPr>
          <w:rFonts w:ascii="Times New Roman"/>
          <w:b w:val="false"/>
          <w:i w:val="false"/>
          <w:color w:val="000000"/>
          <w:sz w:val="28"/>
        </w:rPr>
        <w:t>
      1. Осы Қазақстан Республикасы Қоршаған орта және су ресурстары қорғау министрлігінің мемлекеттік қызметшілер қызмет этикасының қағидалары (бұдан әрі – Қағидалар) Қазақстан Республикасының 1999 жылғы 23 шілдедегі № 453-І «Мемлекеттік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1998 жылғы 2 шілдедегі № 267-І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2005 жылғы 3 мамырдағы № 1567 «Қазақстан Республикасы мемлекеттік қызметшілерінің ар-намыс кодексі туралы» </w:t>
      </w:r>
      <w:r>
        <w:rPr>
          <w:rFonts w:ascii="Times New Roman"/>
          <w:b w:val="false"/>
          <w:i w:val="false"/>
          <w:color w:val="000000"/>
          <w:sz w:val="28"/>
        </w:rPr>
        <w:t>Жарлығына</w:t>
      </w:r>
      <w:r>
        <w:rPr>
          <w:rFonts w:ascii="Times New Roman"/>
          <w:b w:val="false"/>
          <w:i w:val="false"/>
          <w:color w:val="000000"/>
          <w:sz w:val="28"/>
        </w:rPr>
        <w:t xml:space="preserve"> (бұдан әрі – Кодекс) сәйкес әзірленген.</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Қоршаған орта және су ресурстары министрлігі (бұдан әрі – Министрлік), оның ведомстволары және ведомстволарының аумақтық органдары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заңдылық қағидасын,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2) Тегiне,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жағдаяттарға қарамастан адамның және азаматтың ар-намысын құрметтеуге;</w:t>
      </w:r>
      <w:r>
        <w:br/>
      </w:r>
      <w:r>
        <w:rPr>
          <w:rFonts w:ascii="Times New Roman"/>
          <w:b w:val="false"/>
          <w:i w:val="false"/>
          <w:color w:val="000000"/>
          <w:sz w:val="28"/>
        </w:rPr>
        <w:t>
</w:t>
      </w:r>
      <w:r>
        <w:rPr>
          <w:rFonts w:ascii="Times New Roman"/>
          <w:b w:val="false"/>
          <w:i w:val="false"/>
          <w:color w:val="000000"/>
          <w:sz w:val="28"/>
        </w:rPr>
        <w:t>
      3)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
      4)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5) лауазымдық міндеттерін атқару кезінде басқа тұлғаларға шыдамдылық, сыпайылық және құрмет көрсетуге;</w:t>
      </w:r>
      <w:r>
        <w:br/>
      </w:r>
      <w:r>
        <w:rPr>
          <w:rFonts w:ascii="Times New Roman"/>
          <w:b w:val="false"/>
          <w:i w:val="false"/>
          <w:color w:val="000000"/>
          <w:sz w:val="28"/>
        </w:rPr>
        <w:t>
</w:t>
      </w:r>
      <w:r>
        <w:rPr>
          <w:rFonts w:ascii="Times New Roman"/>
          <w:b w:val="false"/>
          <w:i w:val="false"/>
          <w:color w:val="000000"/>
          <w:sz w:val="28"/>
        </w:rPr>
        <w:t>
      6) стратегиялық мақсаттар мен міндеттерге қол жеткізуде ұжымда ынтымақтастықты орнатуға ықпал етуге;</w:t>
      </w:r>
      <w:r>
        <w:br/>
      </w:r>
      <w:r>
        <w:rPr>
          <w:rFonts w:ascii="Times New Roman"/>
          <w:b w:val="false"/>
          <w:i w:val="false"/>
          <w:color w:val="000000"/>
          <w:sz w:val="28"/>
        </w:rPr>
        <w:t>
</w:t>
      </w:r>
      <w:r>
        <w:rPr>
          <w:rFonts w:ascii="Times New Roman"/>
          <w:b w:val="false"/>
          <w:i w:val="false"/>
          <w:color w:val="000000"/>
          <w:sz w:val="28"/>
        </w:rPr>
        <w:t>
      7)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9) лауазымдық міндеттерін тиімді атқару үшін кәсіби деңгейін және біліктілігін арттыруға;</w:t>
      </w:r>
      <w:r>
        <w:br/>
      </w:r>
      <w:r>
        <w:rPr>
          <w:rFonts w:ascii="Times New Roman"/>
          <w:b w:val="false"/>
          <w:i w:val="false"/>
          <w:color w:val="000000"/>
          <w:sz w:val="28"/>
        </w:rPr>
        <w:t>
</w:t>
      </w:r>
      <w:r>
        <w:rPr>
          <w:rFonts w:ascii="Times New Roman"/>
          <w:b w:val="false"/>
          <w:i w:val="false"/>
          <w:color w:val="000000"/>
          <w:sz w:val="28"/>
        </w:rPr>
        <w:t>
      10) қызметтік субординацияны сақтауға;</w:t>
      </w:r>
      <w:r>
        <w:br/>
      </w:r>
      <w:r>
        <w:rPr>
          <w:rFonts w:ascii="Times New Roman"/>
          <w:b w:val="false"/>
          <w:i w:val="false"/>
          <w:color w:val="000000"/>
          <w:sz w:val="28"/>
        </w:rPr>
        <w:t>
</w:t>
      </w:r>
      <w:r>
        <w:rPr>
          <w:rFonts w:ascii="Times New Roman"/>
          <w:b w:val="false"/>
          <w:i w:val="false"/>
          <w:color w:val="000000"/>
          <w:sz w:val="28"/>
        </w:rPr>
        <w:t>
      11) жұмыс уақытын ұтымды пайдалануға және басқа мемлекеттік қызметшілерге ұжымда өздерінің қызметтік міндеттемелерін орындауға кедергі келтіретін әрекеттерден аулақ болуға;</w:t>
      </w:r>
      <w:r>
        <w:br/>
      </w:r>
      <w:r>
        <w:rPr>
          <w:rFonts w:ascii="Times New Roman"/>
          <w:b w:val="false"/>
          <w:i w:val="false"/>
          <w:color w:val="000000"/>
          <w:sz w:val="28"/>
        </w:rPr>
        <w:t>
</w:t>
      </w:r>
      <w:r>
        <w:rPr>
          <w:rFonts w:ascii="Times New Roman"/>
          <w:b w:val="false"/>
          <w:i w:val="false"/>
          <w:color w:val="000000"/>
          <w:sz w:val="28"/>
        </w:rPr>
        <w:t>
      12) өзінің қызметтік міндеттерін адал, турашыл және сапалы атқаруға;</w:t>
      </w:r>
      <w:r>
        <w:br/>
      </w:r>
      <w:r>
        <w:rPr>
          <w:rFonts w:ascii="Times New Roman"/>
          <w:b w:val="false"/>
          <w:i w:val="false"/>
          <w:color w:val="000000"/>
          <w:sz w:val="28"/>
        </w:rPr>
        <w:t>
</w:t>
      </w:r>
      <w:r>
        <w:rPr>
          <w:rFonts w:ascii="Times New Roman"/>
          <w:b w:val="false"/>
          <w:i w:val="false"/>
          <w:color w:val="000000"/>
          <w:sz w:val="28"/>
        </w:rPr>
        <w:t>
      13) адал болуға, өзінің кәсіби қызметіне ешкімнің, оның ішінде туыстарының, достарының және таныстарының, әсер етуіне жол бермеуге;</w:t>
      </w:r>
      <w:r>
        <w:br/>
      </w: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мемлекеттік рәміздерін сыйлауға және құрметтеуге;</w:t>
      </w:r>
      <w:r>
        <w:br/>
      </w:r>
      <w:r>
        <w:rPr>
          <w:rFonts w:ascii="Times New Roman"/>
          <w:b w:val="false"/>
          <w:i w:val="false"/>
          <w:color w:val="000000"/>
          <w:sz w:val="28"/>
        </w:rPr>
        <w:t>
</w:t>
      </w:r>
      <w:r>
        <w:rPr>
          <w:rFonts w:ascii="Times New Roman"/>
          <w:b w:val="false"/>
          <w:i w:val="false"/>
          <w:color w:val="000000"/>
          <w:sz w:val="28"/>
        </w:rPr>
        <w:t>
      15) мүдделер қақтығысының алдын алуға және оны реттеу шараларын қолдануға;</w:t>
      </w:r>
      <w:r>
        <w:br/>
      </w:r>
      <w:r>
        <w:rPr>
          <w:rFonts w:ascii="Times New Roman"/>
          <w:b w:val="false"/>
          <w:i w:val="false"/>
          <w:color w:val="000000"/>
          <w:sz w:val="28"/>
        </w:rPr>
        <w:t>
</w:t>
      </w:r>
      <w:r>
        <w:rPr>
          <w:rFonts w:ascii="Times New Roman"/>
          <w:b w:val="false"/>
          <w:i w:val="false"/>
          <w:color w:val="000000"/>
          <w:sz w:val="28"/>
        </w:rPr>
        <w:t>
      16) өздерінің функциялары мен міндеттерін орындау кезіндегі мемлекеттік қызметшілердің бастамашылығын қолдауға;</w:t>
      </w:r>
      <w:r>
        <w:br/>
      </w:r>
      <w:r>
        <w:rPr>
          <w:rFonts w:ascii="Times New Roman"/>
          <w:b w:val="false"/>
          <w:i w:val="false"/>
          <w:color w:val="000000"/>
          <w:sz w:val="28"/>
        </w:rPr>
        <w:t>
</w:t>
      </w:r>
      <w:r>
        <w:rPr>
          <w:rFonts w:ascii="Times New Roman"/>
          <w:b w:val="false"/>
          <w:i w:val="false"/>
          <w:color w:val="000000"/>
          <w:sz w:val="28"/>
        </w:rPr>
        <w:t>
      17) қарамағындағы қызметшілердің атқаратын лауазымына сәйкес міндеттері мен қызметтік өкілеттіктерін нақты анықтауға, олардан нақты орындау мүмкін емес жарлықтарды бермеуге;</w:t>
      </w:r>
      <w:r>
        <w:br/>
      </w:r>
      <w:r>
        <w:rPr>
          <w:rFonts w:ascii="Times New Roman"/>
          <w:b w:val="false"/>
          <w:i w:val="false"/>
          <w:color w:val="000000"/>
          <w:sz w:val="28"/>
        </w:rPr>
        <w:t>
</w:t>
      </w:r>
      <w:r>
        <w:rPr>
          <w:rFonts w:ascii="Times New Roman"/>
          <w:b w:val="false"/>
          <w:i w:val="false"/>
          <w:color w:val="000000"/>
          <w:sz w:val="28"/>
        </w:rPr>
        <w:t>
      18) осы Қағидат талаптарын бұзу фактілеріне қағидатты әсер етуге, кінәлілердің жауапкершілігімен қатар, өзінің жеке жауапкершілігі туралы мәселені қатар қоюға дайын болуға тиіс.</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қызметшісі Кодекспен белгіленген сыбайлас жемқорлыққа қарсы мінез-құлықты сақтауы тиіс.</w:t>
      </w:r>
      <w:r>
        <w:br/>
      </w:r>
      <w:r>
        <w:rPr>
          <w:rFonts w:ascii="Times New Roman"/>
          <w:b w:val="false"/>
          <w:i w:val="false"/>
          <w:color w:val="000000"/>
          <w:sz w:val="28"/>
        </w:rPr>
        <w:t>
</w:t>
      </w:r>
      <w:r>
        <w:rPr>
          <w:rFonts w:ascii="Times New Roman"/>
          <w:b w:val="false"/>
          <w:i w:val="false"/>
          <w:color w:val="000000"/>
          <w:sz w:val="28"/>
        </w:rPr>
        <w:t>
      Министрліктің мемлекеттік қызметшілері, егер сыбайлас жемқорлық құқық бұзушылықпен немесе олардың өз қызметтік міндеттерін орындау барысында сыбайлас жемқорлыққа жағдай тудырумен байланысты құқық бұзушылықтар туралы анық ақпараты болса, мемлекеттік қызмет саласы және сыбайлас жемқорлыққа қарсы күрес туралы заңнамамен белгіленген шараларды қабылдауы қажет.</w:t>
      </w:r>
      <w:r>
        <w:br/>
      </w:r>
      <w:r>
        <w:rPr>
          <w:rFonts w:ascii="Times New Roman"/>
          <w:b w:val="false"/>
          <w:i w:val="false"/>
          <w:color w:val="000000"/>
          <w:sz w:val="28"/>
        </w:rPr>
        <w:t>
</w:t>
      </w:r>
      <w:r>
        <w:rPr>
          <w:rFonts w:ascii="Times New Roman"/>
          <w:b w:val="false"/>
          <w:i w:val="false"/>
          <w:color w:val="000000"/>
          <w:sz w:val="28"/>
        </w:rPr>
        <w:t>
      5. Министрліктің мемлекеттік қызметшілері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Министрліктің мемлекеттік қызметшілері қызметтен тыс уақытта:</w:t>
      </w:r>
      <w:r>
        <w:br/>
      </w:r>
      <w:r>
        <w:rPr>
          <w:rFonts w:ascii="Times New Roman"/>
          <w:b w:val="false"/>
          <w:i w:val="false"/>
          <w:color w:val="000000"/>
          <w:sz w:val="28"/>
        </w:rPr>
        <w:t>
</w:t>
      </w:r>
      <w:r>
        <w:rPr>
          <w:rFonts w:ascii="Times New Roman"/>
          <w:b w:val="false"/>
          <w:i w:val="false"/>
          <w:color w:val="000000"/>
          <w:sz w:val="28"/>
        </w:rPr>
        <w:t>
      1) жалпы қабылданған моральдық-этикалық нормаларды ұстануға, қоғамға жат мінез-құлық жағдайларына жол бермеуге;</w:t>
      </w:r>
      <w:r>
        <w:br/>
      </w:r>
      <w:r>
        <w:rPr>
          <w:rFonts w:ascii="Times New Roman"/>
          <w:b w:val="false"/>
          <w:i w:val="false"/>
          <w:color w:val="000000"/>
          <w:sz w:val="28"/>
        </w:rPr>
        <w:t>
</w:t>
      </w:r>
      <w:r>
        <w:rPr>
          <w:rFonts w:ascii="Times New Roman"/>
          <w:b w:val="false"/>
          <w:i w:val="false"/>
          <w:color w:val="000000"/>
          <w:sz w:val="28"/>
        </w:rPr>
        <w:t>
      2) қоғам тарапынан негізді сынға себеп туғызатын іс-әрекеттерге жол бермеуге, өздерінің беделіне нұқсан келтіретін қылықтардан аулақ болуға;</w:t>
      </w:r>
      <w:r>
        <w:br/>
      </w:r>
      <w:r>
        <w:rPr>
          <w:rFonts w:ascii="Times New Roman"/>
          <w:b w:val="false"/>
          <w:i w:val="false"/>
          <w:color w:val="000000"/>
          <w:sz w:val="28"/>
        </w:rPr>
        <w:t>
</w:t>
      </w:r>
      <w:r>
        <w:rPr>
          <w:rFonts w:ascii="Times New Roman"/>
          <w:b w:val="false"/>
          <w:i w:val="false"/>
          <w:color w:val="000000"/>
          <w:sz w:val="28"/>
        </w:rPr>
        <w:t>
      3) Министрлік қызметшісінің жоғары атағының абыройын төмендететін кез келген жеке байланыстардан бас тартуы тиіс.</w:t>
      </w:r>
      <w:r>
        <w:br/>
      </w:r>
      <w:r>
        <w:rPr>
          <w:rFonts w:ascii="Times New Roman"/>
          <w:b w:val="false"/>
          <w:i w:val="false"/>
          <w:color w:val="000000"/>
          <w:sz w:val="28"/>
        </w:rPr>
        <w:t>
</w:t>
      </w:r>
      <w:r>
        <w:rPr>
          <w:rFonts w:ascii="Times New Roman"/>
          <w:b w:val="false"/>
          <w:i w:val="false"/>
          <w:color w:val="000000"/>
          <w:sz w:val="28"/>
        </w:rPr>
        <w:t>
      6. Осы Қағидаттармен көзделген талаптарды орындамағаны немесе бұзғаны Министрліктің мемлекеттік қызметшілері Қазақстан Республикасының заңнамаларымен белгіленген тәртіпте жауапкершілікке тартылады.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