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399c" w14:textId="be43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халықаралық кеме тізілімін жүргізу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2013 жылғы 20 желтоқсандағы № 1024 бұйрығы. Қазақстан Республикасы Әділет министрлігінде 2013 жылы 06 қаңтарда № 9059 тіркелді. Күші жойылды - Қазақстан Республикасы Инвестициялар және даму министрінің 2015 жылғы 20 қазандағы № 997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20.10.2015 </w:t>
      </w:r>
      <w:r>
        <w:rPr>
          <w:rFonts w:ascii="Times New Roman"/>
          <w:b w:val="false"/>
          <w:i w:val="false"/>
          <w:color w:val="ff0000"/>
          <w:sz w:val="28"/>
        </w:rPr>
        <w:t>№ 997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«Кемелер мен оларға құқықтарды мемлекеттiк тiркеу ережесiн бекiту туралы» Қазақстан Республикасы Үкiметiнiң 2003 жылғы 17 қаңтардағы № 49 қаулысымен бекітілген Кемелер мен оларға құқықтарды мемлекеттiк тiркеу ережесiнің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халықаралық кеме тізілімін жүргізу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Су көлігі департаменті (Қ.Н. Тілепов):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заңнамада белгіленген тәртіппен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бұқаралық ақпарат құралдарында, соның ішінде оны Қазақстан Республикасы Көлік және коммуникация министрлігінің интернет-ресурсында ресми жариялануын және мемлекеттік органдардың интранет-порталында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күнтізбелік он күн ішінде «Қазақстан Республикасы Әділет министрлігінің Республикалық құқықтық ақпарат орталығы» шаруашылық жүргізу құқығындағы «Әділет» республикалық мемлекеттік кәсіпорнының ақпараттық-құқықтық жүйесіне ресми жариялауға көшірмесін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Әдiлет министрлiгiнде мемлекеттiк тiркелгеннен кейiн 5 жұмыс күнi iшiнде мемлекеттiк тiркеу туралы және бұқаралық ақпарат құралдарында жариялауға жiберу туралы мәлiметтердi Қазақстан Республикасы Көлiк және коммуникация министрлiгiнiң Заң департаментiне ұсынуды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А.Ғ. Бектұровқа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Жұмағалиев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1024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халықаралық</w:t>
      </w:r>
      <w:r>
        <w:br/>
      </w:r>
      <w:r>
        <w:rPr>
          <w:rFonts w:ascii="Times New Roman"/>
          <w:b/>
          <w:i w:val="false"/>
          <w:color w:val="000000"/>
        </w:rPr>
        <w:t>
кеме тізілімін жүргізу қағидалары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Қазақстан Республикасының халықаралық кеме тізілімін жүргізу қағидалары (бұдан әрі – Қағидалар) «Кемелер мен оларға құқықтарды мемлекеттiк тiркеу ережесiн бекiту туралы» Қазақстан Республикасы Үкiметiнiң 2003 жылғы 17 қаңтардағы № 49 қаулысымен бекітілген Кемелер мен оларға құқықтарды мемлекеттiк тiркеу </w:t>
      </w:r>
      <w:r>
        <w:rPr>
          <w:rFonts w:ascii="Times New Roman"/>
          <w:b w:val="false"/>
          <w:i w:val="false"/>
          <w:color w:val="000000"/>
          <w:sz w:val="28"/>
        </w:rPr>
        <w:t>ережесiне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Қазақстан Республикасының халықаралық кеме тізілімін (бұдан әрі – Тізілім) жүргізу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Тізілімді порттың теңіз әкімшілігі мемлекеттік және орыс тілдерінде қағаз және электронды тасығыштарда осы Қағидаларға қосымшаға сәйкес </w:t>
      </w:r>
      <w:r>
        <w:rPr>
          <w:rFonts w:ascii="Times New Roman"/>
          <w:b w:val="false"/>
          <w:i w:val="false"/>
          <w:color w:val="000000"/>
          <w:sz w:val="28"/>
        </w:rPr>
        <w:t>нысан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Қағаз түріндегі Тізілімде барлық беттер нөмірленеді, тігіледі және Тізілімнің соңғы бетінде нөмірленген және тігінделген парақтардың саны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Тізілімді теңіз портының капитаны куәландырады.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Тізілімнің «Өзгерістер туралы белгілер» деген бағанына кеме туралы немесе барлық жазуды жаңартуды, сондай-ақ оған құқықтардың тоқтатылуын немесе ауысуын талап етпейтін өзгерісі туралы қосымша ақпарат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Мұндай мәліметтерге: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егер кеменің меншік иесі (кеме иесі) жеке тұлға болса, жеке тұлғаның тегі, аты және әкесінің аты (болған кезде), тұратын жерінің өзгеруі;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егер кеменің меншік иесі (кеме иесі) заңды тұлға болса, заңды тұлғаның атауы, оның орналасқан жері және пошталық мекен-жайының өзгеруі;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кеме атауының өзгеруі жатады.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халықаралық кеме тізілімін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 қағидаларына қосымша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халықаралық кеме тізілімі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2414"/>
        <w:gridCol w:w="1491"/>
        <w:gridCol w:w="1642"/>
        <w:gridCol w:w="1726"/>
        <w:gridCol w:w="2098"/>
        <w:gridCol w:w="1491"/>
        <w:gridCol w:w="2241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халықаралық кеме тізіліміне енгізу күні және тәртіптік тіркеу нөмірі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атауы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меншік иесінің атауы/ тегі, аты және әкесінің аты (болған кезде) және оның мекенжайы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иесінің атауы/ тегі, аты және әкесінің аты (болған кезде) және оның мекенжайы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үлгісі мен мақсаты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сигналы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теңiз ұйымының сәйкестендiру нөмiрi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890"/>
        <w:gridCol w:w="1635"/>
        <w:gridCol w:w="1635"/>
        <w:gridCol w:w="1890"/>
        <w:gridCol w:w="1823"/>
        <w:gridCol w:w="1823"/>
        <w:gridCol w:w="1823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тіркеудің порты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 уақытына тіркеу порты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Алдағы тіркеудің порты (орны) және оның күшін жоюдың күні (егер ондайлар болса)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Мемлекеттiк туын көтерiп жүзу құқығына рұқсаттың қолданылу мерзімі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бұрынғы атауы (егер ол бұрын шетелдік туын көтеріп жүзетін болса)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ауданы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№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жасалған жылы мен орны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946"/>
        <w:gridCol w:w="1600"/>
        <w:gridCol w:w="1587"/>
        <w:gridCol w:w="1813"/>
        <w:gridCol w:w="787"/>
        <w:gridCol w:w="960"/>
        <w:gridCol w:w="934"/>
        <w:gridCol w:w="1334"/>
        <w:gridCol w:w="1494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Корпус-тың мате-риалы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көтерімдігі (тонналар)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сыйымдылы-ғы (адам)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 қозғалтқыштардың типі, саны және қуаты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Қозғалтқыштар-дың түрі және бұрама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габариттік өлшемдері (метрлер)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үсті бортының биіктігі (метрлер)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ұзын-дығы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шөгу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жүкпен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жүксіз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858"/>
        <w:gridCol w:w="1814"/>
        <w:gridCol w:w="1034"/>
        <w:gridCol w:w="1343"/>
        <w:gridCol w:w="1343"/>
        <w:gridCol w:w="3027"/>
        <w:gridCol w:w="32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Сыйымдылық (тіркелімдік тонналар)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шлюпкалары (саны, жалпы сыйымдылығы)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Жүрістің ең тез жылдамдығы (буындарда)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туралы белгілер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немесе жасалынып жатқан кеменің ипотекасын мемлекеттік тіркеу туралы мәліметтер</w:t>
            </w:r>
          </w:p>
        </w:tc>
      </w:tr>
      <w:tr>
        <w:trPr>
          <w:trHeight w:val="3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жүкпен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жүксіз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Ипотеканы мемлекеттік тіркеу туралы куәліктің деректемелері, кепіл беруші мен кепіл ұстаушының атауы/ тегі, аты және әкесінің аты (болған кезде) және мекенжайы, ипотеканың аяқталу күні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Негізінде ипотеканы мемлекеттік тіркеу тоқтатылған құжаттардың деректемелері, ипотеканың мерзімінен бұрын аяқталу күні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