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6ae0" w14:textId="75a6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өнеркәсіп" саласындағы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27 желтоқсандағы № 445 бұйрығы. Қазақстан Республикасының Әділет министрлігінде 2014 жылы 27 қаңтарда № 9093 тіркелді. Күші жойылды - Қазақстан Республикасы Инвестициялар және даму министрінің 2015 жылғы 28 мамырдағы № 629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28.05.2015 </w:t>
      </w:r>
      <w:r>
        <w:rPr>
          <w:rFonts w:ascii="Times New Roman"/>
          <w:b w:val="false"/>
          <w:i w:val="false"/>
          <w:color w:val="ff0000"/>
          <w:sz w:val="28"/>
        </w:rPr>
        <w:t>№ 629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Еңбек кодексі 138-4-бабының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қоса берілген «Жеңіл өнеркәсіп» саласындағы салалық </w:t>
      </w:r>
      <w:r>
        <w:rPr>
          <w:rFonts w:ascii="Times New Roman"/>
          <w:b w:val="false"/>
          <w:i w:val="false"/>
          <w:color w:val="000000"/>
          <w:sz w:val="28"/>
        </w:rPr>
        <w:t>біліктілік 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(Б.А. Қасымбеков)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министрінің міндетін атқарушы                     А. Рау</w:t>
      </w:r>
    </w:p>
    <w:bookmarkStart w:name="z9" w:id="1"/>
    <w:p>
      <w:pPr>
        <w:spacing w:after="0"/>
        <w:ind w:left="0"/>
        <w:jc w:val="both"/>
      </w:pPr>
      <w:r>
        <w:rPr>
          <w:rFonts w:ascii="Times New Roman"/>
          <w:b w:val="false"/>
          <w:i w:val="false"/>
          <w:color w:val="000000"/>
          <w:sz w:val="28"/>
        </w:rPr>
        <w:t>
Қазақстан Республикасы Индустрия</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445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«Жеңіл өнеркәсіп» саласындағы салалық біліктілік шеңбері</w:t>
      </w:r>
    </w:p>
    <w:bookmarkEnd w:id="2"/>
    <w:bookmarkStart w:name="z11" w:id="3"/>
    <w:p>
      <w:pPr>
        <w:spacing w:after="0"/>
        <w:ind w:left="0"/>
        <w:jc w:val="both"/>
      </w:pPr>
      <w:r>
        <w:rPr>
          <w:rFonts w:ascii="Times New Roman"/>
          <w:b w:val="false"/>
          <w:i w:val="false"/>
          <w:color w:val="000000"/>
          <w:sz w:val="28"/>
        </w:rPr>
        <w:t>
      1. «Жеңіл өнеркәсіп» саласындағы салалық біліктілік шеңбері (бұдан әрі- СБШ) сегіз біліктілік деңгейін қамтиды, бұл Қазақстан Республикасы Еңбек және халықты әлеуметтік қорғау министрінің 2012 жылғы 24 қыркүйектегі № 373-ө-м және Қазақстан Республикасы Білім және ғылым министрінің 2012 жылғы 28 қыркүйектегі № 444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біліктілік шеңберіне (бұдан әрі – ҰБШ) сәйкес келеді (Нормативтік құқықтық актілерді мемлекеттік тіркеу тізілімінде № 8022 болып тіркелді, «Казахстанская правда» газетінде 2012 жылғы 24 қарашада № 408-409 (27227-27228) жарияланған).</w:t>
      </w:r>
      <w:r>
        <w:br/>
      </w:r>
      <w:r>
        <w:rPr>
          <w:rFonts w:ascii="Times New Roman"/>
          <w:b w:val="false"/>
          <w:i w:val="false"/>
          <w:color w:val="000000"/>
          <w:sz w:val="28"/>
        </w:rPr>
        <w:t>
</w:t>
      </w:r>
      <w:r>
        <w:rPr>
          <w:rFonts w:ascii="Times New Roman"/>
          <w:b w:val="false"/>
          <w:i w:val="false"/>
          <w:color w:val="000000"/>
          <w:sz w:val="28"/>
        </w:rPr>
        <w:t>
      2. СБШ-ның негізгі бағыты – жеңіл өнеркәсіпте түпкілікті тұтынудың бәсекелі өнімін құруда және өткізуде мемлекеттік және салалық саясаттың құралы болу.</w:t>
      </w:r>
      <w:r>
        <w:br/>
      </w:r>
      <w:r>
        <w:rPr>
          <w:rFonts w:ascii="Times New Roman"/>
          <w:b w:val="false"/>
          <w:i w:val="false"/>
          <w:color w:val="000000"/>
          <w:sz w:val="28"/>
        </w:rPr>
        <w:t>
</w:t>
      </w:r>
      <w:r>
        <w:rPr>
          <w:rFonts w:ascii="Times New Roman"/>
          <w:b w:val="false"/>
          <w:i w:val="false"/>
          <w:color w:val="000000"/>
          <w:sz w:val="28"/>
        </w:rPr>
        <w:t>
      3. СБШ-да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білім – оқу және жеке тәжірибесі арқылы ақпаратты меңгеру нәтижесі, оқу немесе жұмыс саласына қатысты фактілердің, қағидаттардың, теория мен практиканың жиынтығы, біліктіліктің бағалануға тиіс бөлігі;</w:t>
      </w:r>
      <w:r>
        <w:br/>
      </w:r>
      <w:r>
        <w:rPr>
          <w:rFonts w:ascii="Times New Roman"/>
          <w:b w:val="false"/>
          <w:i w:val="false"/>
          <w:color w:val="000000"/>
          <w:sz w:val="28"/>
        </w:rPr>
        <w:t>
</w:t>
      </w:r>
      <w:r>
        <w:rPr>
          <w:rFonts w:ascii="Times New Roman"/>
          <w:b w:val="false"/>
          <w:i w:val="false"/>
          <w:color w:val="000000"/>
          <w:sz w:val="28"/>
        </w:rPr>
        <w:t>
      2) ҰБШ – еңбек нарығында танылатын біліктілік деңгейлерін құрылымдалған сипаттау;</w:t>
      </w:r>
      <w:r>
        <w:br/>
      </w:r>
      <w:r>
        <w:rPr>
          <w:rFonts w:ascii="Times New Roman"/>
          <w:b w:val="false"/>
          <w:i w:val="false"/>
          <w:color w:val="000000"/>
          <w:sz w:val="28"/>
        </w:rPr>
        <w:t>
</w:t>
      </w:r>
      <w:r>
        <w:rPr>
          <w:rFonts w:ascii="Times New Roman"/>
          <w:b w:val="false"/>
          <w:i w:val="false"/>
          <w:color w:val="000000"/>
          <w:sz w:val="28"/>
        </w:rPr>
        <w:t>
      3) ұлттық біліктілік жүйесі – мамандардың біліктілігіне еңбек нарығы тарапынан сұраныс пен ұсыныстарды құқықтық және институционалдық реттеу тетіктерінің жиынтығы;</w:t>
      </w:r>
      <w:r>
        <w:br/>
      </w:r>
      <w:r>
        <w:rPr>
          <w:rFonts w:ascii="Times New Roman"/>
          <w:b w:val="false"/>
          <w:i w:val="false"/>
          <w:color w:val="000000"/>
          <w:sz w:val="28"/>
        </w:rPr>
        <w:t>
</w:t>
      </w:r>
      <w:r>
        <w:rPr>
          <w:rFonts w:ascii="Times New Roman"/>
          <w:b w:val="false"/>
          <w:i w:val="false"/>
          <w:color w:val="000000"/>
          <w:sz w:val="28"/>
        </w:rPr>
        <w:t>
      4) тәжірибе – саналы қызмет, белгілі бір уақыт аралығында меңгерілген және тиімді пайдаланыла алатын білім мен дағдылар;</w:t>
      </w:r>
      <w:r>
        <w:br/>
      </w:r>
      <w:r>
        <w:rPr>
          <w:rFonts w:ascii="Times New Roman"/>
          <w:b w:val="false"/>
          <w:i w:val="false"/>
          <w:color w:val="000000"/>
          <w:sz w:val="28"/>
        </w:rPr>
        <w:t>
</w:t>
      </w:r>
      <w:r>
        <w:rPr>
          <w:rFonts w:ascii="Times New Roman"/>
          <w:b w:val="false"/>
          <w:i w:val="false"/>
          <w:color w:val="000000"/>
          <w:sz w:val="28"/>
        </w:rPr>
        <w:t>
      5) СБШ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6)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7) икем – қызметті жүзеге асыру және міндеттерді шешу мақсатында білімді қолдану және құзыреттілік таныту қабілеті (логикалық, интуитивтік, шығармашылық және практикалық ойлауды қолдану).</w:t>
      </w:r>
      <w:r>
        <w:br/>
      </w:r>
      <w:r>
        <w:rPr>
          <w:rFonts w:ascii="Times New Roman"/>
          <w:b w:val="false"/>
          <w:i w:val="false"/>
          <w:color w:val="000000"/>
          <w:sz w:val="28"/>
        </w:rPr>
        <w:t>
</w:t>
      </w:r>
      <w:r>
        <w:rPr>
          <w:rFonts w:ascii="Times New Roman"/>
          <w:b w:val="false"/>
          <w:i w:val="false"/>
          <w:color w:val="000000"/>
          <w:sz w:val="28"/>
        </w:rPr>
        <w:t>
      4. Жеңіл өнеркәсіп салаларының стратегиялық мақсаттары:</w:t>
      </w:r>
      <w:r>
        <w:br/>
      </w:r>
      <w:r>
        <w:rPr>
          <w:rFonts w:ascii="Times New Roman"/>
          <w:b w:val="false"/>
          <w:i w:val="false"/>
          <w:color w:val="000000"/>
          <w:sz w:val="28"/>
        </w:rPr>
        <w:t>
</w:t>
      </w:r>
      <w:r>
        <w:rPr>
          <w:rFonts w:ascii="Times New Roman"/>
          <w:b w:val="false"/>
          <w:i w:val="false"/>
          <w:color w:val="000000"/>
          <w:sz w:val="28"/>
        </w:rPr>
        <w:t>
      1) жұмыскерлердің басқарушылық, инженерлік, техникалық және кәсіпкерлік кәсібилігін арттыру;</w:t>
      </w:r>
      <w:r>
        <w:br/>
      </w:r>
      <w:r>
        <w:rPr>
          <w:rFonts w:ascii="Times New Roman"/>
          <w:b w:val="false"/>
          <w:i w:val="false"/>
          <w:color w:val="000000"/>
          <w:sz w:val="28"/>
        </w:rPr>
        <w:t>
</w:t>
      </w:r>
      <w:r>
        <w:rPr>
          <w:rFonts w:ascii="Times New Roman"/>
          <w:b w:val="false"/>
          <w:i w:val="false"/>
          <w:color w:val="000000"/>
          <w:sz w:val="28"/>
        </w:rPr>
        <w:t>
      2) ғылыми, жобалау ұйымдары, аралас кәсіпорындар кооперациясының тұрақты механизмдерін және олармен өзара серіктестік іс-қимыл қалыптастыру;</w:t>
      </w:r>
      <w:r>
        <w:br/>
      </w:r>
      <w:r>
        <w:rPr>
          <w:rFonts w:ascii="Times New Roman"/>
          <w:b w:val="false"/>
          <w:i w:val="false"/>
          <w:color w:val="000000"/>
          <w:sz w:val="28"/>
        </w:rPr>
        <w:t>
</w:t>
      </w:r>
      <w:r>
        <w:rPr>
          <w:rFonts w:ascii="Times New Roman"/>
          <w:b w:val="false"/>
          <w:i w:val="false"/>
          <w:color w:val="000000"/>
          <w:sz w:val="28"/>
        </w:rPr>
        <w:t>
      3) станоктардың, құралдар мен технологиялық жабдықтардың паркін жаңарту және қазіргі заманғы паркін құру;</w:t>
      </w:r>
      <w:r>
        <w:br/>
      </w:r>
      <w:r>
        <w:rPr>
          <w:rFonts w:ascii="Times New Roman"/>
          <w:b w:val="false"/>
          <w:i w:val="false"/>
          <w:color w:val="000000"/>
          <w:sz w:val="28"/>
        </w:rPr>
        <w:t>
</w:t>
      </w:r>
      <w:r>
        <w:rPr>
          <w:rFonts w:ascii="Times New Roman"/>
          <w:b w:val="false"/>
          <w:i w:val="false"/>
          <w:color w:val="000000"/>
          <w:sz w:val="28"/>
        </w:rPr>
        <w:t>
      4) жеңіл өнеркәсіптің бәсекеге қабілетті өнімін жасау.</w:t>
      </w:r>
      <w:r>
        <w:br/>
      </w:r>
      <w:r>
        <w:rPr>
          <w:rFonts w:ascii="Times New Roman"/>
          <w:b w:val="false"/>
          <w:i w:val="false"/>
          <w:color w:val="000000"/>
          <w:sz w:val="28"/>
        </w:rPr>
        <w:t>
</w:t>
      </w:r>
      <w:r>
        <w:rPr>
          <w:rFonts w:ascii="Times New Roman"/>
          <w:b w:val="false"/>
          <w:i w:val="false"/>
          <w:color w:val="000000"/>
          <w:sz w:val="28"/>
        </w:rPr>
        <w:t>
      5. СБШ-ның міндеті кәсіптік стандарттарды одан әрі әзірлеу үшін жеңіл өнеркәсіп салаларының қолданыстағы және перспективалы технологияларын ескере отырып, қызметкерлердің функционалдық мінез-құлқына, икеміне, дағдыларына және біліміне қойылатын талаптарды айқындау болып табылады.</w:t>
      </w:r>
      <w:r>
        <w:br/>
      </w:r>
      <w:r>
        <w:rPr>
          <w:rFonts w:ascii="Times New Roman"/>
          <w:b w:val="false"/>
          <w:i w:val="false"/>
          <w:color w:val="000000"/>
          <w:sz w:val="28"/>
        </w:rPr>
        <w:t>
</w:t>
      </w:r>
      <w:r>
        <w:rPr>
          <w:rFonts w:ascii="Times New Roman"/>
          <w:b w:val="false"/>
          <w:i w:val="false"/>
          <w:color w:val="000000"/>
          <w:sz w:val="28"/>
        </w:rPr>
        <w:t>
      6. Саланың өнімді жасау мен іске асырудың қолданыстағы және перспективалы технологияларды қолданумен байланысты негізгі өндірістік міндеттері:</w:t>
      </w:r>
      <w:r>
        <w:br/>
      </w:r>
      <w:r>
        <w:rPr>
          <w:rFonts w:ascii="Times New Roman"/>
          <w:b w:val="false"/>
          <w:i w:val="false"/>
          <w:color w:val="000000"/>
          <w:sz w:val="28"/>
        </w:rPr>
        <w:t>
</w:t>
      </w:r>
      <w:r>
        <w:rPr>
          <w:rFonts w:ascii="Times New Roman"/>
          <w:b w:val="false"/>
          <w:i w:val="false"/>
          <w:color w:val="000000"/>
          <w:sz w:val="28"/>
        </w:rPr>
        <w:t>
      1) нормативтік техникалық құжаттама әзірлеу;</w:t>
      </w:r>
      <w:r>
        <w:br/>
      </w:r>
      <w:r>
        <w:rPr>
          <w:rFonts w:ascii="Times New Roman"/>
          <w:b w:val="false"/>
          <w:i w:val="false"/>
          <w:color w:val="000000"/>
          <w:sz w:val="28"/>
        </w:rPr>
        <w:t>
</w:t>
      </w:r>
      <w:r>
        <w:rPr>
          <w:rFonts w:ascii="Times New Roman"/>
          <w:b w:val="false"/>
          <w:i w:val="false"/>
          <w:color w:val="000000"/>
          <w:sz w:val="28"/>
        </w:rPr>
        <w:t>
      2) өндіріс құралдарын жетілдіру және дайындау;</w:t>
      </w:r>
      <w:r>
        <w:br/>
      </w:r>
      <w:r>
        <w:rPr>
          <w:rFonts w:ascii="Times New Roman"/>
          <w:b w:val="false"/>
          <w:i w:val="false"/>
          <w:color w:val="000000"/>
          <w:sz w:val="28"/>
        </w:rPr>
        <w:t>
</w:t>
      </w:r>
      <w:r>
        <w:rPr>
          <w:rFonts w:ascii="Times New Roman"/>
          <w:b w:val="false"/>
          <w:i w:val="false"/>
          <w:color w:val="000000"/>
          <w:sz w:val="28"/>
        </w:rPr>
        <w:t>
      3) энергия үнемдейтін және «жасыл» технологиялар мен материалдарды пайдалану;</w:t>
      </w:r>
      <w:r>
        <w:br/>
      </w:r>
      <w:r>
        <w:rPr>
          <w:rFonts w:ascii="Times New Roman"/>
          <w:b w:val="false"/>
          <w:i w:val="false"/>
          <w:color w:val="000000"/>
          <w:sz w:val="28"/>
        </w:rPr>
        <w:t>
</w:t>
      </w:r>
      <w:r>
        <w:rPr>
          <w:rFonts w:ascii="Times New Roman"/>
          <w:b w:val="false"/>
          <w:i w:val="false"/>
          <w:color w:val="000000"/>
          <w:sz w:val="28"/>
        </w:rPr>
        <w:t>
      4) жеңіл өнекәсіп өнімін өндіру және өткізу.</w:t>
      </w:r>
      <w:r>
        <w:br/>
      </w:r>
      <w:r>
        <w:rPr>
          <w:rFonts w:ascii="Times New Roman"/>
          <w:b w:val="false"/>
          <w:i w:val="false"/>
          <w:color w:val="000000"/>
          <w:sz w:val="28"/>
        </w:rPr>
        <w:t>
</w:t>
      </w:r>
      <w:r>
        <w:rPr>
          <w:rFonts w:ascii="Times New Roman"/>
          <w:b w:val="false"/>
          <w:i w:val="false"/>
          <w:color w:val="000000"/>
          <w:sz w:val="28"/>
        </w:rPr>
        <w:t>
      7. Проблемалық үлгідегі негізгі салалық міндеттер:</w:t>
      </w:r>
      <w:r>
        <w:br/>
      </w:r>
      <w:r>
        <w:rPr>
          <w:rFonts w:ascii="Times New Roman"/>
          <w:b w:val="false"/>
          <w:i w:val="false"/>
          <w:color w:val="000000"/>
          <w:sz w:val="28"/>
        </w:rPr>
        <w:t>
</w:t>
      </w:r>
      <w:r>
        <w:rPr>
          <w:rFonts w:ascii="Times New Roman"/>
          <w:b w:val="false"/>
          <w:i w:val="false"/>
          <w:color w:val="000000"/>
          <w:sz w:val="28"/>
        </w:rPr>
        <w:t>
      1) сала субъектілері кооперациясының бәсекеге қабілетті модельдерін әзірлеу және іске асыру;</w:t>
      </w:r>
      <w:r>
        <w:br/>
      </w:r>
      <w:r>
        <w:rPr>
          <w:rFonts w:ascii="Times New Roman"/>
          <w:b w:val="false"/>
          <w:i w:val="false"/>
          <w:color w:val="000000"/>
          <w:sz w:val="28"/>
        </w:rPr>
        <w:t>
</w:t>
      </w:r>
      <w:r>
        <w:rPr>
          <w:rFonts w:ascii="Times New Roman"/>
          <w:b w:val="false"/>
          <w:i w:val="false"/>
          <w:color w:val="000000"/>
          <w:sz w:val="28"/>
        </w:rPr>
        <w:t>
      2) кәсіпорындардың тұрақты даму стратегияларын әзірлеу;</w:t>
      </w:r>
      <w:r>
        <w:br/>
      </w:r>
      <w:r>
        <w:rPr>
          <w:rFonts w:ascii="Times New Roman"/>
          <w:b w:val="false"/>
          <w:i w:val="false"/>
          <w:color w:val="000000"/>
          <w:sz w:val="28"/>
        </w:rPr>
        <w:t>
</w:t>
      </w:r>
      <w:r>
        <w:rPr>
          <w:rFonts w:ascii="Times New Roman"/>
          <w:b w:val="false"/>
          <w:i w:val="false"/>
          <w:color w:val="000000"/>
          <w:sz w:val="28"/>
        </w:rPr>
        <w:t>
      3) жұмыскерлерді кәсіби деңгейін тұрақты түрде арттыруға, сапалы және өнімділігі жоғары еңбекке ынталандыру жүйелерін құру;</w:t>
      </w:r>
      <w:r>
        <w:br/>
      </w:r>
      <w:r>
        <w:rPr>
          <w:rFonts w:ascii="Times New Roman"/>
          <w:b w:val="false"/>
          <w:i w:val="false"/>
          <w:color w:val="000000"/>
          <w:sz w:val="28"/>
        </w:rPr>
        <w:t>
</w:t>
      </w:r>
      <w:r>
        <w:rPr>
          <w:rFonts w:ascii="Times New Roman"/>
          <w:b w:val="false"/>
          <w:i w:val="false"/>
          <w:color w:val="000000"/>
          <w:sz w:val="28"/>
        </w:rPr>
        <w:t>
      4) өнертабыстық қызметті және ұтымды етуді ұйымдастыру;</w:t>
      </w:r>
      <w:r>
        <w:br/>
      </w:r>
      <w:r>
        <w:rPr>
          <w:rFonts w:ascii="Times New Roman"/>
          <w:b w:val="false"/>
          <w:i w:val="false"/>
          <w:color w:val="000000"/>
          <w:sz w:val="28"/>
        </w:rPr>
        <w:t>
</w:t>
      </w:r>
      <w:r>
        <w:rPr>
          <w:rFonts w:ascii="Times New Roman"/>
          <w:b w:val="false"/>
          <w:i w:val="false"/>
          <w:color w:val="000000"/>
          <w:sz w:val="28"/>
        </w:rPr>
        <w:t>
      5) өнімнің өзіндік құнын төмендету, өндірістің энергия тиімділігін арттыру;</w:t>
      </w:r>
      <w:r>
        <w:br/>
      </w:r>
      <w:r>
        <w:rPr>
          <w:rFonts w:ascii="Times New Roman"/>
          <w:b w:val="false"/>
          <w:i w:val="false"/>
          <w:color w:val="000000"/>
          <w:sz w:val="28"/>
        </w:rPr>
        <w:t>
</w:t>
      </w:r>
      <w:r>
        <w:rPr>
          <w:rFonts w:ascii="Times New Roman"/>
          <w:b w:val="false"/>
          <w:i w:val="false"/>
          <w:color w:val="000000"/>
          <w:sz w:val="28"/>
        </w:rPr>
        <w:t>
      6) жеңіл өнеркәсіпті тиімді басқару әдістерін пайдалану;</w:t>
      </w:r>
      <w:r>
        <w:br/>
      </w:r>
      <w:r>
        <w:rPr>
          <w:rFonts w:ascii="Times New Roman"/>
          <w:b w:val="false"/>
          <w:i w:val="false"/>
          <w:color w:val="000000"/>
          <w:sz w:val="28"/>
        </w:rPr>
        <w:t>
</w:t>
      </w:r>
      <w:r>
        <w:rPr>
          <w:rFonts w:ascii="Times New Roman"/>
          <w:b w:val="false"/>
          <w:i w:val="false"/>
          <w:color w:val="000000"/>
          <w:sz w:val="28"/>
        </w:rPr>
        <w:t>
      7) мемлекеттік-жеке меншік серіктестік механизмдерін әзірлеу және іске асыру;</w:t>
      </w:r>
      <w:r>
        <w:br/>
      </w:r>
      <w:r>
        <w:rPr>
          <w:rFonts w:ascii="Times New Roman"/>
          <w:b w:val="false"/>
          <w:i w:val="false"/>
          <w:color w:val="000000"/>
          <w:sz w:val="28"/>
        </w:rPr>
        <w:t>
</w:t>
      </w:r>
      <w:r>
        <w:rPr>
          <w:rFonts w:ascii="Times New Roman"/>
          <w:b w:val="false"/>
          <w:i w:val="false"/>
          <w:color w:val="000000"/>
          <w:sz w:val="28"/>
        </w:rPr>
        <w:t>
      8) жеңіл өнеркәсіп тауарларының бәсекеге қабілетті ассортиментін дамыту, импорттың орнын басу.</w:t>
      </w:r>
      <w:r>
        <w:br/>
      </w:r>
      <w:r>
        <w:rPr>
          <w:rFonts w:ascii="Times New Roman"/>
          <w:b w:val="false"/>
          <w:i w:val="false"/>
          <w:color w:val="000000"/>
          <w:sz w:val="28"/>
        </w:rPr>
        <w:t>
</w:t>
      </w:r>
      <w:r>
        <w:rPr>
          <w:rFonts w:ascii="Times New Roman"/>
          <w:b w:val="false"/>
          <w:i w:val="false"/>
          <w:color w:val="000000"/>
          <w:sz w:val="28"/>
        </w:rPr>
        <w:t>
      8. СБШ мынадай:</w:t>
      </w:r>
      <w:r>
        <w:br/>
      </w:r>
      <w:r>
        <w:rPr>
          <w:rFonts w:ascii="Times New Roman"/>
          <w:b w:val="false"/>
          <w:i w:val="false"/>
          <w:color w:val="000000"/>
          <w:sz w:val="28"/>
        </w:rPr>
        <w:t>
</w:t>
      </w:r>
      <w:r>
        <w:rPr>
          <w:rFonts w:ascii="Times New Roman"/>
          <w:b w:val="false"/>
          <w:i w:val="false"/>
          <w:color w:val="000000"/>
          <w:sz w:val="28"/>
        </w:rPr>
        <w:t>
      1) ҰБШ біліктілік деңгейлерінің жеңіл өнеркәсіпте қолданылатын және перспективалы технологияларды ескере отырып жұмыскердің құзіреттеріне, білімдеріне, икеміне және дағдыларына қойылатын талаптарын нақтылау;</w:t>
      </w:r>
      <w:r>
        <w:br/>
      </w:r>
      <w:r>
        <w:rPr>
          <w:rFonts w:ascii="Times New Roman"/>
          <w:b w:val="false"/>
          <w:i w:val="false"/>
          <w:color w:val="000000"/>
          <w:sz w:val="28"/>
        </w:rPr>
        <w:t>
</w:t>
      </w:r>
      <w:r>
        <w:rPr>
          <w:rFonts w:ascii="Times New Roman"/>
          <w:b w:val="false"/>
          <w:i w:val="false"/>
          <w:color w:val="000000"/>
          <w:sz w:val="28"/>
        </w:rPr>
        <w:t>
      2) СБШ-ның төменгі біліктілік деңгейлерінен жоғары деңгейлерге ауысқан кездегі талаптардың сабақтастығы;</w:t>
      </w:r>
      <w:r>
        <w:br/>
      </w:r>
      <w:r>
        <w:rPr>
          <w:rFonts w:ascii="Times New Roman"/>
          <w:b w:val="false"/>
          <w:i w:val="false"/>
          <w:color w:val="000000"/>
          <w:sz w:val="28"/>
        </w:rPr>
        <w:t>
</w:t>
      </w:r>
      <w:r>
        <w:rPr>
          <w:rFonts w:ascii="Times New Roman"/>
          <w:b w:val="false"/>
          <w:i w:val="false"/>
          <w:color w:val="000000"/>
          <w:sz w:val="28"/>
        </w:rPr>
        <w:t>
      3)  жеңіл өнеркәсіп жұмыскерлерінің құзыреттеріне, білімдеріне, икеміне және дағдыларына қойылатын талаптар сипаттамасының бір мағыналылығы, қисындылығы және қысқалығы;</w:t>
      </w:r>
      <w:r>
        <w:br/>
      </w:r>
      <w:r>
        <w:rPr>
          <w:rFonts w:ascii="Times New Roman"/>
          <w:b w:val="false"/>
          <w:i w:val="false"/>
          <w:color w:val="000000"/>
          <w:sz w:val="28"/>
        </w:rPr>
        <w:t>
</w:t>
      </w:r>
      <w:r>
        <w:rPr>
          <w:rFonts w:ascii="Times New Roman"/>
          <w:b w:val="false"/>
          <w:i w:val="false"/>
          <w:color w:val="000000"/>
          <w:sz w:val="28"/>
        </w:rPr>
        <w:t>
      4) жеңіл өнеркәсіптің барлық кәсіптік қызметтер саласына СБШ-ның үлгілік талаптарының әмбебаптылығы, қолайлығы;</w:t>
      </w:r>
      <w:r>
        <w:br/>
      </w:r>
      <w:r>
        <w:rPr>
          <w:rFonts w:ascii="Times New Roman"/>
          <w:b w:val="false"/>
          <w:i w:val="false"/>
          <w:color w:val="000000"/>
          <w:sz w:val="28"/>
        </w:rPr>
        <w:t>
</w:t>
      </w:r>
      <w:r>
        <w:rPr>
          <w:rFonts w:ascii="Times New Roman"/>
          <w:b w:val="false"/>
          <w:i w:val="false"/>
          <w:color w:val="000000"/>
          <w:sz w:val="28"/>
        </w:rPr>
        <w:t>
      5) жұмыскерлердің біліктілік деңгейін арттыруды ынталандыру қағидаттары ескеріле ала отырып әзірленді.</w:t>
      </w:r>
      <w:r>
        <w:br/>
      </w:r>
      <w:r>
        <w:rPr>
          <w:rFonts w:ascii="Times New Roman"/>
          <w:b w:val="false"/>
          <w:i w:val="false"/>
          <w:color w:val="000000"/>
          <w:sz w:val="28"/>
        </w:rPr>
        <w:t>
</w:t>
      </w:r>
      <w:r>
        <w:rPr>
          <w:rFonts w:ascii="Times New Roman"/>
          <w:b w:val="false"/>
          <w:i w:val="false"/>
          <w:color w:val="000000"/>
          <w:sz w:val="28"/>
        </w:rPr>
        <w:t>
      9. СБШ СБШ-ға </w:t>
      </w:r>
      <w:r>
        <w:rPr>
          <w:rFonts w:ascii="Times New Roman"/>
          <w:b w:val="false"/>
          <w:i w:val="false"/>
          <w:color w:val="000000"/>
          <w:sz w:val="28"/>
        </w:rPr>
        <w:t>1-қосымшаға</w:t>
      </w:r>
      <w:r>
        <w:rPr>
          <w:rFonts w:ascii="Times New Roman"/>
          <w:b w:val="false"/>
          <w:i w:val="false"/>
          <w:color w:val="000000"/>
          <w:sz w:val="28"/>
        </w:rPr>
        <w:t xml:space="preserve"> сәйкес құрылым бойынша ресімделген шеңберлік құрылымды білдіреді.</w:t>
      </w:r>
      <w:r>
        <w:br/>
      </w:r>
      <w:r>
        <w:rPr>
          <w:rFonts w:ascii="Times New Roman"/>
          <w:b w:val="false"/>
          <w:i w:val="false"/>
          <w:color w:val="000000"/>
          <w:sz w:val="28"/>
        </w:rPr>
        <w:t>
      СБШ кәсіптік қызметтің жалпы сипаттамаларының әрбір біліктілік деңгейіне арналған сипаттаудан тұрады, атап айтқанда:</w:t>
      </w:r>
      <w:r>
        <w:br/>
      </w:r>
      <w:r>
        <w:rPr>
          <w:rFonts w:ascii="Times New Roman"/>
          <w:b w:val="false"/>
          <w:i w:val="false"/>
          <w:color w:val="000000"/>
          <w:sz w:val="28"/>
        </w:rPr>
        <w:t>
</w:t>
      </w:r>
      <w:r>
        <w:rPr>
          <w:rFonts w:ascii="Times New Roman"/>
          <w:b w:val="false"/>
          <w:i w:val="false"/>
          <w:color w:val="000000"/>
          <w:sz w:val="28"/>
        </w:rPr>
        <w:t>
      1) тұлғалық және кәсіптік құзыреттер – бұл көрсеткіш жұмыкердің жалпы құзыретін айқындайды және мынадай үш негізгі көрініс беру дәрежесі бар:</w:t>
      </w:r>
      <w:r>
        <w:br/>
      </w:r>
      <w:r>
        <w:rPr>
          <w:rFonts w:ascii="Times New Roman"/>
          <w:b w:val="false"/>
          <w:i w:val="false"/>
          <w:color w:val="000000"/>
          <w:sz w:val="28"/>
        </w:rPr>
        <w:t>
      басшылықтың қол астындағы қызмет;</w:t>
      </w:r>
      <w:r>
        <w:br/>
      </w:r>
      <w:r>
        <w:rPr>
          <w:rFonts w:ascii="Times New Roman"/>
          <w:b w:val="false"/>
          <w:i w:val="false"/>
          <w:color w:val="000000"/>
          <w:sz w:val="28"/>
        </w:rPr>
        <w:t>
      өзіндік атқарушылық қызмет;</w:t>
      </w:r>
      <w:r>
        <w:br/>
      </w:r>
      <w:r>
        <w:rPr>
          <w:rFonts w:ascii="Times New Roman"/>
          <w:b w:val="false"/>
          <w:i w:val="false"/>
          <w:color w:val="000000"/>
          <w:sz w:val="28"/>
        </w:rPr>
        <w:t>
      басқаларға басшылық ету.</w:t>
      </w:r>
      <w:r>
        <w:br/>
      </w:r>
      <w:r>
        <w:rPr>
          <w:rFonts w:ascii="Times New Roman"/>
          <w:b w:val="false"/>
          <w:i w:val="false"/>
          <w:color w:val="000000"/>
          <w:sz w:val="28"/>
        </w:rPr>
        <w:t>
</w:t>
      </w:r>
      <w:r>
        <w:rPr>
          <w:rFonts w:ascii="Times New Roman"/>
          <w:b w:val="false"/>
          <w:i w:val="false"/>
          <w:color w:val="000000"/>
          <w:sz w:val="28"/>
        </w:rPr>
        <w:t>
      2) білім – бұл көрсеткіш кешенді болып табылады және білімге қойылатын талаптарды айқындайды, кәсіптік қызметтің мынадай ерекшеліктеріне байланысты болады:</w:t>
      </w:r>
      <w:r>
        <w:br/>
      </w:r>
      <w:r>
        <w:rPr>
          <w:rFonts w:ascii="Times New Roman"/>
          <w:b w:val="false"/>
          <w:i w:val="false"/>
          <w:color w:val="000000"/>
          <w:sz w:val="28"/>
        </w:rPr>
        <w:t>
      пайдаланатын ақпараттың көлемі мен күрделілігі;</w:t>
      </w:r>
      <w:r>
        <w:br/>
      </w:r>
      <w:r>
        <w:rPr>
          <w:rFonts w:ascii="Times New Roman"/>
          <w:b w:val="false"/>
          <w:i w:val="false"/>
          <w:color w:val="000000"/>
          <w:sz w:val="28"/>
        </w:rPr>
        <w:t>
      білімнің инновациялығы;</w:t>
      </w:r>
      <w:r>
        <w:br/>
      </w:r>
      <w:r>
        <w:rPr>
          <w:rFonts w:ascii="Times New Roman"/>
          <w:b w:val="false"/>
          <w:i w:val="false"/>
          <w:color w:val="000000"/>
          <w:sz w:val="28"/>
        </w:rPr>
        <w:t xml:space="preserve">
      олардың абстрактілік дәрежесі (теориялық және практикалық білімнің арақатынасы); </w:t>
      </w:r>
      <w:r>
        <w:br/>
      </w:r>
      <w:r>
        <w:rPr>
          <w:rFonts w:ascii="Times New Roman"/>
          <w:b w:val="false"/>
          <w:i w:val="false"/>
          <w:color w:val="000000"/>
          <w:sz w:val="28"/>
        </w:rPr>
        <w:t>
      оның көрініс беру (біліктіліктің бір деңгейінен басқасына ауысу) дәрежесі көрсеткіштердің құрамдас бөліктерінің бірінің (кез келгенінің), екеуінің де немесе үшеуінің өзгеруіне байланысты.</w:t>
      </w:r>
      <w:r>
        <w:br/>
      </w:r>
      <w:r>
        <w:rPr>
          <w:rFonts w:ascii="Times New Roman"/>
          <w:b w:val="false"/>
          <w:i w:val="false"/>
          <w:color w:val="000000"/>
          <w:sz w:val="28"/>
        </w:rPr>
        <w:t>
</w:t>
      </w:r>
      <w:r>
        <w:rPr>
          <w:rFonts w:ascii="Times New Roman"/>
          <w:b w:val="false"/>
          <w:i w:val="false"/>
          <w:color w:val="000000"/>
          <w:sz w:val="28"/>
        </w:rPr>
        <w:t>
      3) икем және дағды – бұл көрсеткіш кешенді болып табылады және біліктілікке қойылатын талаптарды айқындайды, кәсіптік қызметтің мынадай ерекшеліктеріне байланысты болады:</w:t>
      </w:r>
      <w:r>
        <w:br/>
      </w:r>
      <w:r>
        <w:rPr>
          <w:rFonts w:ascii="Times New Roman"/>
          <w:b w:val="false"/>
          <w:i w:val="false"/>
          <w:color w:val="000000"/>
          <w:sz w:val="28"/>
        </w:rPr>
        <w:t>
      кәсіптік міндеттерді шешу тәсілдерінің көптігі (өзгергіштігі), осы тәсілдерді таңдау немесе әзірлеу қажеттілігі;</w:t>
      </w:r>
      <w:r>
        <w:br/>
      </w:r>
      <w:r>
        <w:rPr>
          <w:rFonts w:ascii="Times New Roman"/>
          <w:b w:val="false"/>
          <w:i w:val="false"/>
          <w:color w:val="000000"/>
          <w:sz w:val="28"/>
        </w:rPr>
        <w:t>
      жұмыс жағдайының белгісіздік және оның дамуының беймәлімдігі дәрежесі;</w:t>
      </w:r>
      <w:r>
        <w:br/>
      </w:r>
      <w:r>
        <w:rPr>
          <w:rFonts w:ascii="Times New Roman"/>
          <w:b w:val="false"/>
          <w:i w:val="false"/>
          <w:color w:val="000000"/>
          <w:sz w:val="28"/>
        </w:rPr>
        <w:t>
      оның көрііс беру (біліктіліктің бір деңгейінен басқасына ауысу) дәрежесі көрсеткіштердің құрамдас бөліктерінің бірінің (кез келгенінің) немесе екеуінің де өзгеруіне байланысты.</w:t>
      </w:r>
      <w:r>
        <w:br/>
      </w:r>
      <w:r>
        <w:rPr>
          <w:rFonts w:ascii="Times New Roman"/>
          <w:b w:val="false"/>
          <w:i w:val="false"/>
          <w:color w:val="000000"/>
          <w:sz w:val="28"/>
        </w:rPr>
        <w:t>
</w:t>
      </w:r>
      <w:r>
        <w:rPr>
          <w:rFonts w:ascii="Times New Roman"/>
          <w:b w:val="false"/>
          <w:i w:val="false"/>
          <w:color w:val="000000"/>
          <w:sz w:val="28"/>
        </w:rPr>
        <w:t>
      10. Біліктілік деңгейі белгілі бір білім беру бағдарламасын игеру және/немесе практикалық тәжірибе нәтижесі болып табылады.</w:t>
      </w:r>
      <w:r>
        <w:br/>
      </w:r>
      <w:r>
        <w:rPr>
          <w:rFonts w:ascii="Times New Roman"/>
          <w:b w:val="false"/>
          <w:i w:val="false"/>
          <w:color w:val="000000"/>
          <w:sz w:val="28"/>
        </w:rPr>
        <w:t>
      Біліктілікті өсіру немесе әрбір деңгейде оның бейінін өзгерту үшін тиісті лицензиялары бар ұйымдарда біліктілігін арттыру және кадрларды қайта даярлау жүйесінің қосымша білім беру бағдарламалары бойынша оқыту жүргізіледі.</w:t>
      </w:r>
      <w:r>
        <w:br/>
      </w:r>
      <w:r>
        <w:rPr>
          <w:rFonts w:ascii="Times New Roman"/>
          <w:b w:val="false"/>
          <w:i w:val="false"/>
          <w:color w:val="000000"/>
          <w:sz w:val="28"/>
        </w:rPr>
        <w:t>
      Біліктілік деңгейі практикалық жұмыс тәжірибесін меңгеруіне, өз бетінше білім алуына және оқуына қарай өсуі мүмкін.</w:t>
      </w:r>
      <w:r>
        <w:br/>
      </w:r>
      <w:r>
        <w:rPr>
          <w:rFonts w:ascii="Times New Roman"/>
          <w:b w:val="false"/>
          <w:i w:val="false"/>
          <w:color w:val="000000"/>
          <w:sz w:val="28"/>
        </w:rPr>
        <w:t>
      Білім беру мен оқытудың әртүрлі нысандарын есепке алу салалық біліктілік жүйелернің ішінде жүргізілетін болады.</w:t>
      </w:r>
      <w:r>
        <w:br/>
      </w:r>
      <w:r>
        <w:rPr>
          <w:rFonts w:ascii="Times New Roman"/>
          <w:b w:val="false"/>
          <w:i w:val="false"/>
          <w:color w:val="000000"/>
          <w:sz w:val="28"/>
        </w:rPr>
        <w:t>
      Дербес білім беру траекториясын құру жұмыскердің білімі мен практикалық тәжірибесін, біліктілікті арттыру курстарын ескеру арқылы жүзеге асырылады, бұл біліктілік деңгейлерінің тінінен де, көлденеңінен деілгерілеуіне мүмкіндік береді.</w:t>
      </w:r>
      <w:r>
        <w:br/>
      </w:r>
      <w:r>
        <w:rPr>
          <w:rFonts w:ascii="Times New Roman"/>
          <w:b w:val="false"/>
          <w:i w:val="false"/>
          <w:color w:val="000000"/>
          <w:sz w:val="28"/>
        </w:rPr>
        <w:t>
      Біліктілік деңгейлерінің білім беру және оқытудың ұлттық жүйесі деңгейлерімен арақатынасы СБШ-ға </w:t>
      </w:r>
      <w:r>
        <w:rPr>
          <w:rFonts w:ascii="Times New Roman"/>
          <w:b w:val="false"/>
          <w:i w:val="false"/>
          <w:color w:val="000000"/>
          <w:sz w:val="28"/>
        </w:rPr>
        <w:t>2-қосымшада</w:t>
      </w:r>
      <w:r>
        <w:rPr>
          <w:rFonts w:ascii="Times New Roman"/>
          <w:b w:val="false"/>
          <w:i w:val="false"/>
          <w:color w:val="000000"/>
          <w:sz w:val="28"/>
        </w:rPr>
        <w:t xml:space="preserve"> көрсетілген біліктілікке қол жеткізу көрсеткіші бойынша айқындалады.</w:t>
      </w:r>
      <w:r>
        <w:br/>
      </w:r>
      <w:r>
        <w:rPr>
          <w:rFonts w:ascii="Times New Roman"/>
          <w:b w:val="false"/>
          <w:i w:val="false"/>
          <w:color w:val="000000"/>
          <w:sz w:val="28"/>
        </w:rPr>
        <w:t>
</w:t>
      </w:r>
      <w:r>
        <w:rPr>
          <w:rFonts w:ascii="Times New Roman"/>
          <w:b w:val="false"/>
          <w:i w:val="false"/>
          <w:color w:val="000000"/>
          <w:sz w:val="28"/>
        </w:rPr>
        <w:t>
      11. СБШ қажет болған жағдайда біліктіліктің ішінде біліктіліктердің салалық талаптарының ерекшелігі көрініс табатын кіші деңгейлерді көздеді.</w:t>
      </w:r>
    </w:p>
    <w:bookmarkEnd w:id="3"/>
    <w:bookmarkStart w:name="z53" w:id="4"/>
    <w:p>
      <w:pPr>
        <w:spacing w:after="0"/>
        <w:ind w:left="0"/>
        <w:jc w:val="both"/>
      </w:pPr>
      <w:r>
        <w:rPr>
          <w:rFonts w:ascii="Times New Roman"/>
          <w:b w:val="false"/>
          <w:i w:val="false"/>
          <w:color w:val="000000"/>
          <w:sz w:val="28"/>
        </w:rPr>
        <w:t>
«Жеңіл өнеркәсіп» саласындағы</w:t>
      </w:r>
      <w:r>
        <w:br/>
      </w:r>
      <w:r>
        <w:rPr>
          <w:rFonts w:ascii="Times New Roman"/>
          <w:b w:val="false"/>
          <w:i w:val="false"/>
          <w:color w:val="000000"/>
          <w:sz w:val="28"/>
        </w:rPr>
        <w:t xml:space="preserve">
салалық біліктілік шеңберіне </w:t>
      </w:r>
      <w:r>
        <w:br/>
      </w:r>
      <w:r>
        <w:rPr>
          <w:rFonts w:ascii="Times New Roman"/>
          <w:b w:val="false"/>
          <w:i w:val="false"/>
          <w:color w:val="000000"/>
          <w:sz w:val="28"/>
        </w:rPr>
        <w:t xml:space="preserve">
1-қосымша           </w:t>
      </w:r>
    </w:p>
    <w:bookmarkEnd w:id="4"/>
    <w:bookmarkStart w:name="z55" w:id="5"/>
    <w:p>
      <w:pPr>
        <w:spacing w:after="0"/>
        <w:ind w:left="0"/>
        <w:jc w:val="left"/>
      </w:pPr>
      <w:r>
        <w:rPr>
          <w:rFonts w:ascii="Times New Roman"/>
          <w:b/>
          <w:i w:val="false"/>
          <w:color w:val="000000"/>
        </w:rPr>
        <w:t xml:space="preserve"> 
Салалық біліктілік шеңберінің біліктілік деңгейінің сипаттамасы</w:t>
      </w:r>
    </w:p>
    <w:bookmarkEnd w:id="5"/>
    <w:p>
      <w:pPr>
        <w:spacing w:after="0"/>
        <w:ind w:left="0"/>
        <w:jc w:val="both"/>
      </w:pPr>
      <w:r>
        <w:rPr>
          <w:rFonts w:ascii="Times New Roman"/>
          <w:b w:val="false"/>
          <w:i w:val="false"/>
          <w:color w:val="000000"/>
          <w:sz w:val="28"/>
        </w:rPr>
        <w:t>      Кәсіби қызметі салалары:</w:t>
      </w:r>
      <w:r>
        <w:br/>
      </w:r>
      <w:r>
        <w:rPr>
          <w:rFonts w:ascii="Times New Roman"/>
          <w:b w:val="false"/>
          <w:i w:val="false"/>
          <w:color w:val="000000"/>
          <w:sz w:val="28"/>
        </w:rPr>
        <w:t>
      1) табиғи және химиялық талшықтардың иірімі;</w:t>
      </w:r>
      <w:r>
        <w:br/>
      </w:r>
      <w:r>
        <w:rPr>
          <w:rFonts w:ascii="Times New Roman"/>
          <w:b w:val="false"/>
          <w:i w:val="false"/>
          <w:color w:val="000000"/>
          <w:sz w:val="28"/>
        </w:rPr>
        <w:t>
      2) тоқыма, трикотаж және тоқыма емес төсемдер өндірісі;</w:t>
      </w:r>
      <w:r>
        <w:br/>
      </w:r>
      <w:r>
        <w:rPr>
          <w:rFonts w:ascii="Times New Roman"/>
          <w:b w:val="false"/>
          <w:i w:val="false"/>
          <w:color w:val="000000"/>
          <w:sz w:val="28"/>
        </w:rPr>
        <w:t>
      3) иірім жіп, тоқыма, трикотаж, тоқыма емес төсемдерді бояу және әрлеу;</w:t>
      </w:r>
      <w:r>
        <w:br/>
      </w:r>
      <w:r>
        <w:rPr>
          <w:rFonts w:ascii="Times New Roman"/>
          <w:b w:val="false"/>
          <w:i w:val="false"/>
          <w:color w:val="000000"/>
          <w:sz w:val="28"/>
        </w:rPr>
        <w:t>
      4) талшықты материалдарды алғашқы өңдеу;</w:t>
      </w:r>
      <w:r>
        <w:br/>
      </w:r>
      <w:r>
        <w:rPr>
          <w:rFonts w:ascii="Times New Roman"/>
          <w:b w:val="false"/>
          <w:i w:val="false"/>
          <w:color w:val="000000"/>
          <w:sz w:val="28"/>
        </w:rPr>
        <w:t>
      5) киім, шұлық нәски бұйымдары, бас киім өндірісі;</w:t>
      </w:r>
      <w:r>
        <w:br/>
      </w:r>
      <w:r>
        <w:rPr>
          <w:rFonts w:ascii="Times New Roman"/>
          <w:b w:val="false"/>
          <w:i w:val="false"/>
          <w:color w:val="000000"/>
          <w:sz w:val="28"/>
        </w:rPr>
        <w:t>
      6) аяқ киім өндірісі;</w:t>
      </w:r>
      <w:r>
        <w:br/>
      </w:r>
      <w:r>
        <w:rPr>
          <w:rFonts w:ascii="Times New Roman"/>
          <w:b w:val="false"/>
          <w:i w:val="false"/>
          <w:color w:val="000000"/>
          <w:sz w:val="28"/>
        </w:rPr>
        <w:t>
      7) галантерея өндірісі;</w:t>
      </w:r>
      <w:r>
        <w:br/>
      </w:r>
      <w:r>
        <w:rPr>
          <w:rFonts w:ascii="Times New Roman"/>
          <w:b w:val="false"/>
          <w:i w:val="false"/>
          <w:color w:val="000000"/>
          <w:sz w:val="28"/>
        </w:rPr>
        <w:t xml:space="preserve">
      8) былғары және үлбір өндірісі және олардан жасалған бұйымдар.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04"/>
        <w:gridCol w:w="6051"/>
        <w:gridCol w:w="2654"/>
        <w:gridCol w:w="2559"/>
      </w:tblGrid>
      <w:tr>
        <w:trPr>
          <w:trHeight w:val="39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қызметі салалары:</w:t>
            </w:r>
            <w:r>
              <w:br/>
            </w:r>
            <w:r>
              <w:rPr>
                <w:rFonts w:ascii="Times New Roman"/>
                <w:b w:val="false"/>
                <w:i w:val="false"/>
                <w:color w:val="000000"/>
                <w:sz w:val="20"/>
              </w:rPr>
              <w:t>
</w:t>
            </w:r>
            <w:r>
              <w:rPr>
                <w:rFonts w:ascii="Times New Roman"/>
                <w:b w:val="false"/>
                <w:i w:val="false"/>
                <w:color w:val="000000"/>
                <w:sz w:val="20"/>
              </w:rPr>
              <w:t>1) табиғи және химиялық талшықтардың иірімі;</w:t>
            </w:r>
            <w:r>
              <w:br/>
            </w:r>
            <w:r>
              <w:rPr>
                <w:rFonts w:ascii="Times New Roman"/>
                <w:b w:val="false"/>
                <w:i w:val="false"/>
                <w:color w:val="000000"/>
                <w:sz w:val="20"/>
              </w:rPr>
              <w:t>
</w:t>
            </w:r>
            <w:r>
              <w:rPr>
                <w:rFonts w:ascii="Times New Roman"/>
                <w:b w:val="false"/>
                <w:i w:val="false"/>
                <w:color w:val="000000"/>
                <w:sz w:val="20"/>
              </w:rPr>
              <w:t>2) тоқыма, трикотаж және тоқыма емес төсемдер өндірісі;</w:t>
            </w:r>
            <w:r>
              <w:br/>
            </w:r>
            <w:r>
              <w:rPr>
                <w:rFonts w:ascii="Times New Roman"/>
                <w:b w:val="false"/>
                <w:i w:val="false"/>
                <w:color w:val="000000"/>
                <w:sz w:val="20"/>
              </w:rPr>
              <w:t>
</w:t>
            </w:r>
            <w:r>
              <w:rPr>
                <w:rFonts w:ascii="Times New Roman"/>
                <w:b w:val="false"/>
                <w:i w:val="false"/>
                <w:color w:val="000000"/>
                <w:sz w:val="20"/>
              </w:rPr>
              <w:t>3) иірім жіп, тоқыма, трикотаж, тоқыма емес төсемдерді бояу және әрлеу;</w:t>
            </w:r>
            <w:r>
              <w:br/>
            </w:r>
            <w:r>
              <w:rPr>
                <w:rFonts w:ascii="Times New Roman"/>
                <w:b w:val="false"/>
                <w:i w:val="false"/>
                <w:color w:val="000000"/>
                <w:sz w:val="20"/>
              </w:rPr>
              <w:t>
</w:t>
            </w:r>
            <w:r>
              <w:rPr>
                <w:rFonts w:ascii="Times New Roman"/>
                <w:b w:val="false"/>
                <w:i w:val="false"/>
                <w:color w:val="000000"/>
                <w:sz w:val="20"/>
              </w:rPr>
              <w:t>4) талшықты материалдарды алғашқы өңдеу;</w:t>
            </w:r>
            <w:r>
              <w:br/>
            </w:r>
            <w:r>
              <w:rPr>
                <w:rFonts w:ascii="Times New Roman"/>
                <w:b w:val="false"/>
                <w:i w:val="false"/>
                <w:color w:val="000000"/>
                <w:sz w:val="20"/>
              </w:rPr>
              <w:t>
</w:t>
            </w:r>
            <w:r>
              <w:rPr>
                <w:rFonts w:ascii="Times New Roman"/>
                <w:b w:val="false"/>
                <w:i w:val="false"/>
                <w:color w:val="000000"/>
                <w:sz w:val="20"/>
              </w:rPr>
              <w:t>5) киім, шұлық нәски бұйымдары, бас киім өндірісі;</w:t>
            </w:r>
            <w:r>
              <w:br/>
            </w:r>
            <w:r>
              <w:rPr>
                <w:rFonts w:ascii="Times New Roman"/>
                <w:b w:val="false"/>
                <w:i w:val="false"/>
                <w:color w:val="000000"/>
                <w:sz w:val="20"/>
              </w:rPr>
              <w:t>
</w:t>
            </w:r>
            <w:r>
              <w:rPr>
                <w:rFonts w:ascii="Times New Roman"/>
                <w:b w:val="false"/>
                <w:i w:val="false"/>
                <w:color w:val="000000"/>
                <w:sz w:val="20"/>
              </w:rPr>
              <w:t>6) аяқ киім өндірісі;</w:t>
            </w:r>
            <w:r>
              <w:br/>
            </w:r>
            <w:r>
              <w:rPr>
                <w:rFonts w:ascii="Times New Roman"/>
                <w:b w:val="false"/>
                <w:i w:val="false"/>
                <w:color w:val="000000"/>
                <w:sz w:val="20"/>
              </w:rPr>
              <w:t>
</w:t>
            </w:r>
            <w:r>
              <w:rPr>
                <w:rFonts w:ascii="Times New Roman"/>
                <w:b w:val="false"/>
                <w:i w:val="false"/>
                <w:color w:val="000000"/>
                <w:sz w:val="20"/>
              </w:rPr>
              <w:t>7) галантерея өндірісі;</w:t>
            </w:r>
            <w:r>
              <w:br/>
            </w:r>
            <w:r>
              <w:rPr>
                <w:rFonts w:ascii="Times New Roman"/>
                <w:b w:val="false"/>
                <w:i w:val="false"/>
                <w:color w:val="000000"/>
                <w:sz w:val="20"/>
              </w:rPr>
              <w:t>
</w:t>
            </w:r>
            <w:r>
              <w:rPr>
                <w:rFonts w:ascii="Times New Roman"/>
                <w:b w:val="false"/>
                <w:i w:val="false"/>
                <w:color w:val="000000"/>
                <w:sz w:val="20"/>
              </w:rPr>
              <w:t>8) былғары және үлбір өндірісі және олардан жасалған бұйымдар.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Біліуіне қойылатын талаптар</w:t>
            </w:r>
          </w:p>
        </w:tc>
      </w:tr>
      <w:tr>
        <w:trPr>
          <w:trHeight w:val="43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міндеттерді орындау барысында өте төмен дербестік деңгейінде толық басшылық жасалатын жұмыс</w:t>
            </w:r>
            <w:r>
              <w:br/>
            </w:r>
            <w:r>
              <w:rPr>
                <w:rFonts w:ascii="Times New Roman"/>
                <w:b w:val="false"/>
                <w:i w:val="false"/>
                <w:color w:val="000000"/>
                <w:sz w:val="20"/>
              </w:rPr>
              <w:t>
</w:t>
            </w:r>
            <w:r>
              <w:rPr>
                <w:rFonts w:ascii="Times New Roman"/>
                <w:b w:val="false"/>
                <w:i w:val="false"/>
                <w:color w:val="000000"/>
                <w:sz w:val="20"/>
              </w:rPr>
              <w:t>Жауапкершілігі: жұмыстардың орындалуы, өз қауіпсіздігі және басқалардың қауіпсіздігі.</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қатаң жұмыс істеу:</w:t>
            </w:r>
            <w:r>
              <w:br/>
            </w:r>
            <w:r>
              <w:rPr>
                <w:rFonts w:ascii="Times New Roman"/>
                <w:b w:val="false"/>
                <w:i w:val="false"/>
                <w:color w:val="000000"/>
                <w:sz w:val="20"/>
              </w:rPr>
              <w:t>
</w:t>
            </w:r>
            <w:r>
              <w:rPr>
                <w:rFonts w:ascii="Times New Roman"/>
                <w:b w:val="false"/>
                <w:i w:val="false"/>
                <w:color w:val="000000"/>
                <w:sz w:val="20"/>
              </w:rPr>
              <w:t>шикізатты, жабдықтарды, құралдарды жұмысқа дайындау.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күрделі емес практикалық тапсырмаларды орындайды, өзін-өзі бақылау және өзін-өзі басқара білу дағдыларын көрсетеді.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пәні, оны өзгерту процестері және тиісті орындаушылық әрекеттер топтамасы туралы базалық білім. Қауіпсіздік және еңбекті қорғау жөніндегі қағидаларды білу.</w:t>
            </w:r>
          </w:p>
        </w:tc>
      </w:tr>
      <w:tr>
        <w:trPr>
          <w:trHeight w:val="43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белгілі жағдайларда белгілі бір дербестігі бар, басшылық жасалатын жұмыс; басшылық жасап оқыту.</w:t>
            </w:r>
            <w:r>
              <w:br/>
            </w:r>
            <w:r>
              <w:rPr>
                <w:rFonts w:ascii="Times New Roman"/>
                <w:b w:val="false"/>
                <w:i w:val="false"/>
                <w:color w:val="000000"/>
                <w:sz w:val="20"/>
              </w:rPr>
              <w:t>
</w:t>
            </w:r>
            <w:r>
              <w:rPr>
                <w:rFonts w:ascii="Times New Roman"/>
                <w:b w:val="false"/>
                <w:i w:val="false"/>
                <w:color w:val="000000"/>
                <w:sz w:val="20"/>
              </w:rPr>
              <w:t>Жауапкершілігі: қарапайым тапсырмалардың орындалу нәтижесі, өз қауіпсіздігі және басқалардың қауіпсіздігі; қоршаған ортаны қорғау және өртке қарсы қауіпсіздік бойынша талаптарды орындау.</w:t>
            </w:r>
            <w:r>
              <w:br/>
            </w:r>
            <w:r>
              <w:rPr>
                <w:rFonts w:ascii="Times New Roman"/>
                <w:b w:val="false"/>
                <w:i w:val="false"/>
                <w:color w:val="000000"/>
                <w:sz w:val="20"/>
              </w:rPr>
              <w:t>
</w:t>
            </w:r>
            <w:r>
              <w:rPr>
                <w:rFonts w:ascii="Times New Roman"/>
                <w:b w:val="false"/>
                <w:i w:val="false"/>
                <w:color w:val="000000"/>
                <w:sz w:val="20"/>
              </w:rPr>
              <w:t>Күрделілігі: қарапайым бір үлгідегі міндеттерді орындау, жабдықтарға отын құю, ауысымды қабылдау, жабдықтарды тазалау және жұмыс орнын жинау.</w:t>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үлгідегі жеңіл практикалық тапсырмаларды орындайды, қарапайым өндірістік жағдайларда өзін-өзі бақылау және өзін-өзі басқара білу дағдыларын көрсетеді.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пәні, қарапайым үлгілік міндеттерді орындау кезінде нәтижелерге қол жеткізу құралдары мен тәсілдері туралы базалық білім. Қауіпсіздік және еңбекті қорғау жөніндегі қағидаларды білу.</w:t>
            </w:r>
          </w:p>
        </w:tc>
      </w:tr>
      <w:tr>
        <w:trPr>
          <w:trHeight w:val="43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бір үлгідегі жағдайларда және кәсіби қызметтердің басшылық жасалатын күрделі жағдайларда дербес жұмыстарды жүзеге асыру, оқытуларды өз бетінше ұйымдастыру.</w:t>
            </w:r>
            <w:r>
              <w:br/>
            </w:r>
            <w:r>
              <w:rPr>
                <w:rFonts w:ascii="Times New Roman"/>
                <w:b w:val="false"/>
                <w:i w:val="false"/>
                <w:color w:val="000000"/>
                <w:sz w:val="20"/>
              </w:rPr>
              <w:t>
</w:t>
            </w:r>
            <w:r>
              <w:rPr>
                <w:rFonts w:ascii="Times New Roman"/>
                <w:b w:val="false"/>
                <w:i w:val="false"/>
                <w:color w:val="000000"/>
                <w:sz w:val="20"/>
              </w:rPr>
              <w:t>Жауапкершілігі: жұмыстардың орындалу нәтижесі; өз қауіпсіздігі және басқалардың қауіпсіздігі; қоршаған ортаны қорғау және өртке қарсы қауіпсіздік бойынша талаптарды орындау.</w:t>
            </w:r>
            <w:r>
              <w:br/>
            </w:r>
            <w:r>
              <w:rPr>
                <w:rFonts w:ascii="Times New Roman"/>
                <w:b w:val="false"/>
                <w:i w:val="false"/>
                <w:color w:val="000000"/>
                <w:sz w:val="20"/>
              </w:rPr>
              <w:t>
</w:t>
            </w:r>
            <w:r>
              <w:rPr>
                <w:rFonts w:ascii="Times New Roman"/>
                <w:b w:val="false"/>
                <w:i w:val="false"/>
                <w:color w:val="000000"/>
                <w:sz w:val="20"/>
              </w:rPr>
              <w:t>Күрделілігі: бір үлгідегі практикалық міндеттерді орындау; білім және практикалық тәжірибесі негізінде танымал тәсілін таңдау;</w:t>
            </w:r>
            <w:r>
              <w:br/>
            </w:r>
            <w:r>
              <w:rPr>
                <w:rFonts w:ascii="Times New Roman"/>
                <w:b w:val="false"/>
                <w:i w:val="false"/>
                <w:color w:val="000000"/>
                <w:sz w:val="20"/>
              </w:rPr>
              <w:t>
</w:t>
            </w:r>
            <w:r>
              <w:rPr>
                <w:rFonts w:ascii="Times New Roman"/>
                <w:b w:val="false"/>
                <w:i w:val="false"/>
                <w:color w:val="000000"/>
                <w:sz w:val="20"/>
              </w:rPr>
              <w:t>Өзінің кәсіби қызмет саласына сәйкес негізгі технологиялық процестерді жүргізу.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орындайды, дағдыларын жобалау алға қойған міндеттерді орындау тәсілдерін таңдауды көрсетеді.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кәсіби қызметінде өнімді шығару технологиясы, жеңіл өнеркәсіп. кәсіпорындарында еңбекті жоспарлау және ұйымдастыру туралы білімі. Қауіпсіздік және еңбекті қорғау жөніндегі қағидаларды білу.</w:t>
            </w:r>
          </w:p>
        </w:tc>
      </w:tr>
      <w:tr>
        <w:trPr>
          <w:trHeight w:val="43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w:t>
            </w:r>
            <w:r>
              <w:rPr>
                <w:rFonts w:ascii="Times New Roman"/>
                <w:b w:val="false"/>
                <w:i w:val="false"/>
                <w:color w:val="000000"/>
                <w:sz w:val="20"/>
              </w:rPr>
              <w:t> </w:t>
            </w: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көздейтін, басшының басқаруымен нормаларды іске асыру бойынша орындаушылық-басқарушылық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нормалардың іске асыру нәтижесі; өз қауіпсіздігі және басқалардың қауіпсіздігі; қоршаған ортаны қорғау және өртке қарсы қауіпсіздік талаптарының орындалуы.</w:t>
            </w:r>
            <w:r>
              <w:br/>
            </w:r>
            <w:r>
              <w:rPr>
                <w:rFonts w:ascii="Times New Roman"/>
                <w:b w:val="false"/>
                <w:i w:val="false"/>
                <w:color w:val="000000"/>
                <w:sz w:val="20"/>
              </w:rPr>
              <w:t>
</w:t>
            </w:r>
            <w:r>
              <w:rPr>
                <w:rFonts w:ascii="Times New Roman"/>
                <w:b w:val="false"/>
                <w:i w:val="false"/>
                <w:color w:val="000000"/>
                <w:sz w:val="20"/>
              </w:rPr>
              <w:t>Күрделілігі: жұмыс жағдайын өз бетінше талдауды талап ететін әр түрлі үлгідегі практикалық міндеттерді шешу: өзінің кәсіби қызметі саласындағы күрделілігі түрлі деңгейдегі негізгі технологиялық процестерді жүргізу, ұжымдағы тәлімгерлік жұмыс. Жартылай фабрикаттар сапасын және технологиялық процестерді және дайын өнімді бақылау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анықтайды, бағыныштылардың міндеттерін белгілейді, қызметтерінің нәтижесін бағалайды, білім және дағдылардың жетіспеуін анықтайды, қызметкерлердің кәсіпқойлығын жоғарылатуға ынталандырады.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қою және шешу тәсілдері, қағидаттары және амалдары туралы, өндірістегі қатынас этикасы мен психологиясы, еңбек уәждемесі және ынталандыру тәсілдері туралы білуі. Қауіпсіздік және еңбекті қорғау жөніндегі қағидаларды білу.</w:t>
            </w:r>
          </w:p>
        </w:tc>
      </w:tr>
      <w:tr>
        <w:trPr>
          <w:trHeight w:val="43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w:t>
            </w:r>
            <w:r>
              <w:rPr>
                <w:rFonts w:ascii="Times New Roman"/>
                <w:b w:val="false"/>
                <w:i w:val="false"/>
                <w:color w:val="000000"/>
                <w:sz w:val="20"/>
              </w:rPr>
              <w:t> </w:t>
            </w:r>
            <w:r>
              <w:rPr>
                <w:rFonts w:ascii="Times New Roman"/>
                <w:b w:val="false"/>
                <w:i w:val="false"/>
                <w:color w:val="000000"/>
                <w:sz w:val="20"/>
              </w:rPr>
              <w:t>кәсіпорын қызметінің технологиялық процесс учаскесі мен стратегиясы шегіндегі басқарушылық қызмет</w:t>
            </w:r>
            <w:r>
              <w:rPr>
                <w:rFonts w:ascii="Times New Roman"/>
                <w:b w:val="false"/>
                <w:i/>
                <w:color w:val="000000"/>
                <w:sz w:val="20"/>
              </w:rPr>
              <w:t>.</w:t>
            </w:r>
            <w:r>
              <w:br/>
            </w:r>
            <w:r>
              <w:rPr>
                <w:rFonts w:ascii="Times New Roman"/>
                <w:b w:val="false"/>
                <w:i w:val="false"/>
                <w:color w:val="000000"/>
                <w:sz w:val="20"/>
              </w:rPr>
              <w:t>
</w:t>
            </w:r>
            <w:r>
              <w:rPr>
                <w:rFonts w:ascii="Times New Roman"/>
                <w:b w:val="false"/>
                <w:i w:val="false"/>
                <w:color w:val="000000"/>
                <w:sz w:val="20"/>
              </w:rPr>
              <w:t>Жауапкершілігі:</w:t>
            </w:r>
            <w:r>
              <w:rPr>
                <w:rFonts w:ascii="Times New Roman"/>
                <w:b w:val="false"/>
                <w:i w:val="false"/>
                <w:color w:val="000000"/>
                <w:sz w:val="20"/>
              </w:rPr>
              <w:t> </w:t>
            </w:r>
            <w:r>
              <w:rPr>
                <w:rFonts w:ascii="Times New Roman"/>
                <w:b w:val="false"/>
                <w:i w:val="false"/>
                <w:color w:val="000000"/>
                <w:sz w:val="20"/>
              </w:rPr>
              <w:t>өз еңбегін бағалау және жетілдіру, өзінің оқуы және басқаларды оқыту; өз қауіпсіздігі және басқалардың қауіпсіздігі; қоршаған ортаны қорғау өртке қарсы қауіпсіздік талаптарын сақтау.</w:t>
            </w:r>
            <w:r>
              <w:br/>
            </w:r>
            <w:r>
              <w:rPr>
                <w:rFonts w:ascii="Times New Roman"/>
                <w:b w:val="false"/>
                <w:i w:val="false"/>
                <w:color w:val="000000"/>
                <w:sz w:val="20"/>
              </w:rPr>
              <w:t>
</w:t>
            </w:r>
            <w:r>
              <w:rPr>
                <w:rFonts w:ascii="Times New Roman"/>
                <w:b w:val="false"/>
                <w:i w:val="false"/>
                <w:color w:val="000000"/>
                <w:sz w:val="20"/>
              </w:rPr>
              <w:t>Күрделілігі:</w:t>
            </w:r>
            <w:r>
              <w:rPr>
                <w:rFonts w:ascii="Times New Roman"/>
                <w:b w:val="false"/>
                <w:i w:val="false"/>
                <w:color w:val="000000"/>
                <w:sz w:val="20"/>
              </w:rPr>
              <w:t> </w:t>
            </w:r>
            <w:r>
              <w:rPr>
                <w:rFonts w:ascii="Times New Roman"/>
                <w:b w:val="false"/>
                <w:i w:val="false"/>
                <w:color w:val="000000"/>
                <w:sz w:val="20"/>
              </w:rPr>
              <w:t>жұмыс жағдайлары өзгермелі түрлі жағдайларда шешім табу тәсілдерін таңдау негізінде практикалық міндеттерді шешу. Жеңіл өнеркәсіп өнімін өндіру технологиялық процесін ұйымдастыру бойынша жұмысты жүргізу, жобалау, жаңа жабдықтарды технологияларды және ассортименнтерді игеру және ендіру бойынша жұмыстарды жүргізу, жеңіл өнеркәсіп өндірісінің тиімділігін және өнім сапасын арттыру бойынша ұйымдастырушылық - басқарушылық жұмыс.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түсіну, жағдайды және өзінің іс-қимылдарын талдау, шешім қабылдау және оларды іске асыруға жағдай жасау, командалық жұмыс, басқарушылық және орындаушылық кәсіпқойлықты жоғарылату тұрғысынан қызметті бақылау және түзету дағдыларын көрсетеді.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жағдайларды жүйелік талдау және жобалау әдіснамасы, басқарушылық шешімдерді қабылдау тәсілдері, ұжым және ұжымдық құрылым туралы білуі. Қауіпсіздік және еңбекті қорғау жөніндегі қағидаларды білу. </w:t>
            </w:r>
          </w:p>
        </w:tc>
      </w:tr>
      <w:tr>
        <w:trPr>
          <w:trHeight w:val="43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 жөнінде басқа учаскелермен келісім жасауды болжайтын, кәсіпорын қызметтерінің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маңызды өзгерістерге және дамуға әкелуі мүмкін қызмет үдерістерін жоспарлау және әзірлеу, қызметкерлердің кәсіпқойлығын арттыруға жауапкершілігі.</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 түрлілігін болмайтын міндеттерді шешуге бағытталған қызметтер. Зерртеу және тәжірибелі эксперементал жұмыстарды жүргізу, өндірісті кеңейтуді жобалау және жаңғырту, жеңіл өнеркәсіп ассортиментін кеңейту және жаңарту, жаңа технологияларды ендіру.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Белгісіздігі жоғары әлеуметтік және кәсіби жағдайларда жобалау және шешім қабылдау, өзін-өзі басқару мәдениеті, коммуникацияны ұйымдастыру және көзқарастарды келісу, нәтижелерді ресімдеу және олармен таныстыру, қазіргі заманғы бағдарламалық өнімдер мен техникалық құралдарды пайдалану дағдыларын көрсетеді.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кәсіби күрделі жағдайларда бірлесіп талдау, жобалау және шешім қабылдау әдіснамасы, коммуникацияны ұйымдастыру және көзқарастарды келісу, талдамалық және жобалық құжаттаманы ресімдеу және таныстыру тәсілдері туралы білуі. Қауіпсіздік және еңбекті қорғау жөніндегі қағидаларды білу. </w:t>
            </w:r>
          </w:p>
        </w:tc>
      </w:tr>
      <w:tr>
        <w:trPr>
          <w:trHeight w:val="45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маңызды өзгерістерге немесе дамуға әкелуі мүмкін қызмет үдерістерін жоспарлау, әзірлеу және оның нәтижелері.</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w:t>
            </w:r>
            <w:r>
              <w:br/>
            </w:r>
            <w:r>
              <w:rPr>
                <w:rFonts w:ascii="Times New Roman"/>
                <w:b w:val="false"/>
                <w:i w:val="false"/>
                <w:color w:val="000000"/>
                <w:sz w:val="20"/>
              </w:rPr>
              <w:t>
</w:t>
            </w:r>
            <w:r>
              <w:rPr>
                <w:rFonts w:ascii="Times New Roman"/>
                <w:b w:val="false"/>
                <w:i w:val="false"/>
                <w:color w:val="000000"/>
                <w:sz w:val="20"/>
              </w:rPr>
              <w:t>Жеңіл өнеркәсібі өнімдерін ішкі нарыққа өткізу, жеңіл өнеркәсібі өніміндегі Қазақстандық қамту үлесін ұлғайту, жергілікті кластерлерді дамуыту.</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пен проблемаларды қою, инновациялық тәсілдерді, тұжырымдама жасау және қызмет стратегиясы әдістерін қолдана отырып, оларды жүйелі түрде шешу дағдыларын көрсетеді.</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Тұжырымдаманы, стратегияны, қызметтің функционалдық модельдерін құру әдіснамасын, жеңіл өнеркәсіп үшін кадрларды даярлау саласындағы акмеологиялық әдістерді қолдана отырып, міндеттер мен проблемаларды қою мен жүйелі түрде шешу тәсілдері туралы білім. Қауіпсіздік және еңбекті қорғау жөніндегі қағидаларды білу. </w:t>
            </w:r>
          </w:p>
        </w:tc>
      </w:tr>
      <w:tr>
        <w:trPr>
          <w:trHeight w:val="45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маңызды өзгерістерге және дамуға әкелуі мүмкін қызмет үдерістерін жоспарлау, әзірлеу және оның нәтижелері.</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w:t>
            </w:r>
            <w:r>
              <w:br/>
            </w:r>
            <w:r>
              <w:rPr>
                <w:rFonts w:ascii="Times New Roman"/>
                <w:b w:val="false"/>
                <w:i w:val="false"/>
                <w:color w:val="000000"/>
                <w:sz w:val="20"/>
              </w:rPr>
              <w:t>
</w:t>
            </w:r>
            <w:r>
              <w:rPr>
                <w:rFonts w:ascii="Times New Roman"/>
                <w:b w:val="false"/>
                <w:i w:val="false"/>
                <w:color w:val="000000"/>
                <w:sz w:val="20"/>
              </w:rPr>
              <w:t>Жеңіл өнеркәсібі өнімдерін сыртқы нарыққа өткізу, жеңіл өнеркәсібі өніміндегі қазақстандық қамту үлесін ұлғайту, жергілікті кластерлерді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маңызды өзгерістерге немесе дамуға әкелуі мүмкін қызмет үдерістерін жоспарлау, әзірлеу және оның нәтижелері.</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w:t>
            </w:r>
            <w:r>
              <w:br/>
            </w:r>
            <w:r>
              <w:rPr>
                <w:rFonts w:ascii="Times New Roman"/>
                <w:b w:val="false"/>
                <w:i w:val="false"/>
                <w:color w:val="000000"/>
                <w:sz w:val="20"/>
              </w:rPr>
              <w:t>
</w:t>
            </w:r>
            <w:r>
              <w:rPr>
                <w:rFonts w:ascii="Times New Roman"/>
                <w:b w:val="false"/>
                <w:i w:val="false"/>
                <w:color w:val="000000"/>
                <w:sz w:val="20"/>
              </w:rPr>
              <w:t>Жеңіл өнеркәсібі өнімдерін ішкі нарыққа өткізу, жеңіл өнеркәсібі өніміндегі қазақстандық қамту үлесін ұлғайту, жергілікті кластерлерді дамыту.</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стратегиялық ойлауды, логикалық әдістерді, кәсіби қызмет пен өзара іс-қимылдың модельдерін құру мен орындау әдістерін қолдана отырып, өзара тиімді шешімдерді қабылдау дағдыларын көрсетеді.</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және өзара іс-қимылдың кооперативтік жүйелерін құру, жеңіл өнеркәсіп саласындағы макроәлеуметтік және макроэкономикалық жүйелерді үлгілеу және басқару әдіснамасы туралы білім. Қауіпсіздік және еңбекті қорғау жөніндегі қағидаларды білу.</w:t>
            </w:r>
          </w:p>
        </w:tc>
      </w:tr>
      <w:tr>
        <w:trPr>
          <w:trHeight w:val="45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ауқымдағы саланың ірі институционалдық құрылымдарына жұмыс істету және дамыту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маңызды өзгерістерге немесе дамуға әкелуі мүмкін қызмет үдерістерін жоспарлау, әзірлеу және оның нәтижелері.</w:t>
            </w:r>
            <w:r>
              <w:br/>
            </w:r>
            <w:r>
              <w:rPr>
                <w:rFonts w:ascii="Times New Roman"/>
                <w:b w:val="false"/>
                <w:i w:val="false"/>
                <w:color w:val="000000"/>
                <w:sz w:val="20"/>
              </w:rPr>
              <w:t>
</w:t>
            </w:r>
            <w:r>
              <w:rPr>
                <w:rFonts w:ascii="Times New Roman"/>
                <w:b w:val="false"/>
                <w:i w:val="false"/>
                <w:color w:val="000000"/>
                <w:sz w:val="20"/>
              </w:rPr>
              <w:t>Күрделілігі: даму мәселелерін шешу, жаңа тәсілдерді әзірлеу, әр түрлі әдістерді қолдануды көздейтін қызмет.</w:t>
            </w:r>
            <w:r>
              <w:br/>
            </w:r>
            <w:r>
              <w:rPr>
                <w:rFonts w:ascii="Times New Roman"/>
                <w:b w:val="false"/>
                <w:i w:val="false"/>
                <w:color w:val="000000"/>
                <w:sz w:val="20"/>
              </w:rPr>
              <w:t>
</w:t>
            </w:r>
            <w:r>
              <w:rPr>
                <w:rFonts w:ascii="Times New Roman"/>
                <w:b w:val="false"/>
                <w:i w:val="false"/>
                <w:color w:val="000000"/>
                <w:sz w:val="20"/>
              </w:rPr>
              <w:t>Жеңіл өнеркәсібі өнімдерін сыртқы нарыққа өткізу, жеңіл өнеркәсібі өніміндегі қазақстандық қамту үлесін ұлғайту, жергілікті кластерлерді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4" w:id="6"/>
    <w:p>
      <w:pPr>
        <w:spacing w:after="0"/>
        <w:ind w:left="0"/>
        <w:jc w:val="both"/>
      </w:pPr>
      <w:r>
        <w:rPr>
          <w:rFonts w:ascii="Times New Roman"/>
          <w:b w:val="false"/>
          <w:i w:val="false"/>
          <w:color w:val="000000"/>
          <w:sz w:val="28"/>
        </w:rPr>
        <w:t>
«Жеңіл өнеркәсіп» саласындағы</w:t>
      </w:r>
      <w:r>
        <w:br/>
      </w:r>
      <w:r>
        <w:rPr>
          <w:rFonts w:ascii="Times New Roman"/>
          <w:b w:val="false"/>
          <w:i w:val="false"/>
          <w:color w:val="000000"/>
          <w:sz w:val="28"/>
        </w:rPr>
        <w:t xml:space="preserve">
салалық біліктілік шеңберіне </w:t>
      </w:r>
      <w:r>
        <w:br/>
      </w:r>
      <w:r>
        <w:rPr>
          <w:rFonts w:ascii="Times New Roman"/>
          <w:b w:val="false"/>
          <w:i w:val="false"/>
          <w:color w:val="000000"/>
          <w:sz w:val="28"/>
        </w:rPr>
        <w:t xml:space="preserve">
2-қосымша          </w:t>
      </w:r>
    </w:p>
    <w:bookmarkEnd w:id="6"/>
    <w:p>
      <w:pPr>
        <w:spacing w:after="0"/>
        <w:ind w:left="0"/>
        <w:jc w:val="left"/>
      </w:pPr>
      <w:r>
        <w:rPr>
          <w:rFonts w:ascii="Times New Roman"/>
          <w:b/>
          <w:i w:val="false"/>
          <w:color w:val="000000"/>
        </w:rPr>
        <w:t xml:space="preserve"> Бiлiктiлiкке қол жеткiзу көрсеткiшi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11682"/>
      </w:tblGrid>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 деңгейi</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деңгейдегi бiлiктiлiкке қол жеткiзу жолдары</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 және/немесе жұмыс орнында қысқа мерзiмдi оқыту (нұсқау) және/немесе бастауыштан кем емес орта бiлiмi болған кезде қысқа мерзiмдi курстар.</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 және/немесе негiзгi орта бiлiмнен кем емес жалпы орта бiлiмi болған кезде кәсiби даярлау (бiлiм беру мекемесi негiзiнде қысқа мерзiмдi курстар немесе корпоративтi бiлiм беру) және/немесе ересектердi қайта даярлау.</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тәжiрибе және/немесе жалпы орта бiлiм немесе негiзгi орта бiлiмнiң негiзiнде техникалық және кәсiби бiлiм немесе практикалық тәжiрибесiз жалпы орта бiлiм болған кезде кәсiби даярлау (бiлiм беру мекемелерiнiң негiзiнде бiр жылға дейiн кәсiби даярлау бағдарламалары бойынша курстар немесе корпоративтi оқыту).</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дәрежелi техникалық және кәсiби бiлiм (қосымша кәсiби дайындық) және практикалық тәжiрибе.</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кәсiби бiлiм (орта буын маманы), ортадан кейiнгi бiлiм, практикалық тәжiрибе, немесе жоғары бiлiм.</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бiлiм, практикалық тәжiрибе.</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бiлiм, практикалық тәжiрибе, немесе жоғары оқу орнынан кейiнгi бiлiм, практикалық тәжiрибе.</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бiлiм, практикалық тәжiрибе, немесе жоғары оқу орнынан кейiнгi бiлiм, практикалық тәжiрибе.</w:t>
            </w:r>
            <w:r>
              <w:br/>
            </w:r>
            <w:r>
              <w:rPr>
                <w:rFonts w:ascii="Times New Roman"/>
                <w:b w:val="false"/>
                <w:i w:val="false"/>
                <w:color w:val="000000"/>
                <w:sz w:val="20"/>
              </w:rPr>
              <w:t>
</w:t>
            </w:r>
            <w:r>
              <w:rPr>
                <w:rFonts w:ascii="Times New Roman"/>
                <w:b w:val="false"/>
                <w:i w:val="false"/>
                <w:color w:val="000000"/>
                <w:sz w:val="20"/>
              </w:rPr>
              <w:t>Осы бiлiктiлiк деңгейiнде жоғары бiлiм «Бiлiм туралы» Қазақстан Республикасының 2007 жылғы 27 шiлдедегi </w:t>
            </w:r>
            <w:r>
              <w:rPr>
                <w:rFonts w:ascii="Times New Roman"/>
                <w:b w:val="false"/>
                <w:i w:val="false"/>
                <w:color w:val="000000"/>
                <w:sz w:val="20"/>
              </w:rPr>
              <w:t>Заңы</w:t>
            </w:r>
            <w:r>
              <w:rPr>
                <w:rFonts w:ascii="Times New Roman"/>
                <w:b w:val="false"/>
                <w:i w:val="false"/>
                <w:color w:val="000000"/>
                <w:sz w:val="20"/>
              </w:rPr>
              <w:t xml:space="preserve"> қабылданғанға дейiн алынған жоғары бiлiмдi, сондай-ақ осы заңда белгiленген бiлiм деңгейiне сәйкес айқындалған жоғары бiлiмнен кейiнгi бiлiмдi қамтиды.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