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e1f9" w14:textId="7f6e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"Респонденттердің алғашқы статистикалық деректерді ұсыну ережесін бекіту туралы" Қазақстан Республикасы Статистика агенттігі төрағасының 2010 жылғы 9 шілдедегі № 173 бұйрығына өзгерістер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31 желтоқсандағы № 340 бұйрығы. Қазақстан Республикасының Әділет министрлігінде 2014 жылы 10 ақпанда № 9137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«Респонденттердің алғашқы статистикалық деректерді ұсыну ережесін бекіту туралы» Қазақстан Республикасы Статистика агенттігі төрағасының 2010 жылғы 9 шілдедегі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6459 болып тіркелген, 2010 жылғы 22 қазандағы № 279-280 (26340-26341) «Егемен Қазақстан» газетінде жарияланған) мынадай өзгерістер енгізілсін:</w:t>
      </w:r>
      <w:r>
        <w:br/>
      </w:r>
      <w:r>
        <w:rPr>
          <w:rFonts w:ascii="Times New Roman"/>
          <w:b w:val="false"/>
          <w:i w:val="false"/>
          <w:color w:val="000000"/>
          <w:sz w:val="28"/>
        </w:rPr>
        <w:t>
      Респонденттердің алғашқы статистикалық деректерді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жаңа редакцияда мазмұндалсын:</w:t>
      </w:r>
      <w:r>
        <w:br/>
      </w:r>
      <w:r>
        <w:rPr>
          <w:rFonts w:ascii="Times New Roman"/>
          <w:b w:val="false"/>
          <w:i w:val="false"/>
          <w:color w:val="000000"/>
          <w:sz w:val="28"/>
        </w:rPr>
        <w:t>
      «12. Есепті кезеңде құрылымдық бөлімше немесе объект жойылған жағдайда, оған қатысты барлық деректер статистикалық нысаннан алынып тасталады. Егер есептік кезеңде заңды тұлғаның қайта құру немесе құрылымы өзгерген жағдайда статистикалық нысандарда деректер заңды тұлғаның жаңа құрылымы бойынша сәйкес келтіріледі.</w:t>
      </w:r>
      <w:r>
        <w:br/>
      </w:r>
      <w:r>
        <w:rPr>
          <w:rFonts w:ascii="Times New Roman"/>
          <w:b w:val="false"/>
          <w:i w:val="false"/>
          <w:color w:val="000000"/>
          <w:sz w:val="28"/>
        </w:rPr>
        <w:t>
      Заңды тұлға жойылған немесе банкротқа ұшырады деп танылған жағдайда өз қызметінің соңғы есепті кезеңіне есеп беретін заңды тұлға кезеңділігі жылдық статистикалық нысандар бойынша алғашқы статистикалық деректерді ұсынады.</w:t>
      </w:r>
      <w:r>
        <w:br/>
      </w:r>
      <w:r>
        <w:rPr>
          <w:rFonts w:ascii="Times New Roman"/>
          <w:b w:val="false"/>
          <w:i w:val="false"/>
          <w:color w:val="000000"/>
          <w:sz w:val="28"/>
        </w:rPr>
        <w:t>
      Жаңадан құрылған заңды тұлғалар алғашқы статистикалық деректерді тіркелген күннен бастап есепті кезеңнің соңына дейінгі кезеңге ұсынады. Егер қызметі болмаған жағдайда заңды тұлғалар осы Ереженің 19-тармағына сәйкес хабарлама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жаңа редакцияда мазмұндалсын:</w:t>
      </w:r>
      <w:r>
        <w:br/>
      </w:r>
      <w:r>
        <w:rPr>
          <w:rFonts w:ascii="Times New Roman"/>
          <w:b w:val="false"/>
          <w:i w:val="false"/>
          <w:color w:val="000000"/>
          <w:sz w:val="28"/>
        </w:rPr>
        <w:t>
      «19. Егер респонденттің бір айдан астам уақыт кезеңділігі айлық жалпымемлекеттік статистикалық байқаулар бойынша қызметі болмаған жағдайда статистикалық нысанның орнына қызметінің болмау себептерін, осы қызметтің қанша уақыт бойы жүзеге асырылмайтын мерзімдерін және осы Ережеге қосымшаға сәйкес өзінің негізгі сипаттамаларын көрсете отырып, аумақтық статистика органдарына хабарлама ұсынады.»;</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күнтізбелік он күн ішінде бұқаралық ақпарат құралдарында ресми жариялауға жолдасын;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агенттігінің құрылымдық бөлімшелеріне және аумақтық органдарына мәлімет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оның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агенттігінің</w:t>
      </w:r>
      <w:r>
        <w:br/>
      </w:r>
      <w:r>
        <w:rPr>
          <w:rFonts w:ascii="Times New Roman"/>
          <w:b w:val="false"/>
          <w:i w:val="false"/>
          <w:color w:val="000000"/>
          <w:sz w:val="28"/>
        </w:rPr>
        <w:t>
</w:t>
      </w:r>
      <w:r>
        <w:rPr>
          <w:rFonts w:ascii="Times New Roman"/>
          <w:b w:val="false"/>
          <w:i/>
          <w:color w:val="000000"/>
          <w:sz w:val="28"/>
        </w:rPr>
        <w:t>      төрағасы                                   Ә. Смайылов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340 Респонденттердің алғашқы  </w:t>
      </w:r>
      <w:r>
        <w:br/>
      </w:r>
      <w:r>
        <w:rPr>
          <w:rFonts w:ascii="Times New Roman"/>
          <w:b w:val="false"/>
          <w:i w:val="false"/>
          <w:color w:val="000000"/>
          <w:sz w:val="28"/>
        </w:rPr>
        <w:t xml:space="preserve">
статистикалық деректерді    </w:t>
      </w:r>
      <w:r>
        <w:br/>
      </w:r>
      <w:r>
        <w:rPr>
          <w:rFonts w:ascii="Times New Roman"/>
          <w:b w:val="false"/>
          <w:i w:val="false"/>
          <w:color w:val="000000"/>
          <w:sz w:val="28"/>
        </w:rPr>
        <w:t xml:space="preserve">
ұсыну ережесіне қосымша      </w:t>
      </w:r>
    </w:p>
    <w:bookmarkEnd w:id="1"/>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9 шілдедегі      </w:t>
      </w:r>
      <w:r>
        <w:br/>
      </w:r>
      <w:r>
        <w:rPr>
          <w:rFonts w:ascii="Times New Roman"/>
          <w:b w:val="false"/>
          <w:i w:val="false"/>
          <w:color w:val="000000"/>
          <w:sz w:val="28"/>
        </w:rPr>
        <w:t xml:space="preserve">
№ 173 Респонденттердің      </w:t>
      </w:r>
      <w:r>
        <w:br/>
      </w:r>
      <w:r>
        <w:rPr>
          <w:rFonts w:ascii="Times New Roman"/>
          <w:b w:val="false"/>
          <w:i w:val="false"/>
          <w:color w:val="000000"/>
          <w:sz w:val="28"/>
        </w:rPr>
        <w:t>
алғашқы статистикалық деректерді</w:t>
      </w:r>
      <w:r>
        <w:br/>
      </w:r>
      <w:r>
        <w:rPr>
          <w:rFonts w:ascii="Times New Roman"/>
          <w:b w:val="false"/>
          <w:i w:val="false"/>
          <w:color w:val="000000"/>
          <w:sz w:val="28"/>
        </w:rPr>
        <w:t xml:space="preserve">
ұсыну ережесіне қосымша     </w:t>
      </w:r>
    </w:p>
    <w:bookmarkEnd w:id="2"/>
    <w:bookmarkStart w:name="z14" w:id="3"/>
    <w:p>
      <w:pPr>
        <w:spacing w:after="0"/>
        <w:ind w:left="0"/>
        <w:jc w:val="both"/>
      </w:pPr>
      <w:r>
        <w:rPr>
          <w:rFonts w:ascii="Times New Roman"/>
          <w:b w:val="false"/>
          <w:i w:val="false"/>
          <w:color w:val="000000"/>
          <w:sz w:val="28"/>
        </w:rPr>
        <w:t>
Нысан</w:t>
      </w:r>
    </w:p>
    <w:bookmarkEnd w:id="3"/>
    <w:bookmarkStart w:name="z15" w:id="4"/>
    <w:p>
      <w:pPr>
        <w:spacing w:after="0"/>
        <w:ind w:left="0"/>
        <w:jc w:val="left"/>
      </w:pPr>
      <w:r>
        <w:rPr>
          <w:rFonts w:ascii="Times New Roman"/>
          <w:b/>
          <w:i w:val="false"/>
          <w:color w:val="000000"/>
        </w:rPr>
        <w:t xml:space="preserve"> 
Хабарлама</w:t>
      </w:r>
    </w:p>
    <w:bookmarkEnd w:id="4"/>
    <w:p>
      <w:pPr>
        <w:spacing w:after="0"/>
        <w:ind w:left="0"/>
        <w:jc w:val="both"/>
      </w:pPr>
      <w:r>
        <w:rPr>
          <w:rFonts w:ascii="Times New Roman"/>
          <w:b w:val="false"/>
          <w:i w:val="false"/>
          <w:color w:val="000000"/>
          <w:sz w:val="28"/>
        </w:rPr>
        <w:t>______________________ облысының</w:t>
      </w:r>
      <w:r>
        <w:br/>
      </w:r>
      <w:r>
        <w:rPr>
          <w:rFonts w:ascii="Times New Roman"/>
          <w:b w:val="false"/>
          <w:i w:val="false"/>
          <w:color w:val="000000"/>
          <w:sz w:val="28"/>
        </w:rPr>
        <w:t>
(қаласы)_Статистика департаменті</w:t>
      </w:r>
    </w:p>
    <w:p>
      <w:pPr>
        <w:spacing w:after="0"/>
        <w:ind w:left="0"/>
        <w:jc w:val="both"/>
      </w:pPr>
      <w:r>
        <w:rPr>
          <w:rFonts w:ascii="Times New Roman"/>
          <w:b w:val="false"/>
          <w:i w:val="false"/>
          <w:color w:val="000000"/>
          <w:sz w:val="28"/>
        </w:rPr>
        <w:t>      Жеке (заңды) тұлғаның атауы, БСН (ЖСН) коды, ЭҚЖЖ, «_(атауы)_» (индексі______, кезеңділігі________) жалпымемлекеттік статистикалық байқаудың статистикалық нысаны бойынша _____ ішінде ________ жағдайға байланысты қызмет жүрмейтінін хабарлайды.</w:t>
      </w:r>
      <w:r>
        <w:br/>
      </w:r>
      <w:r>
        <w:rPr>
          <w:rFonts w:ascii="Times New Roman"/>
          <w:b w:val="false"/>
          <w:i w:val="false"/>
          <w:color w:val="000000"/>
          <w:sz w:val="28"/>
        </w:rPr>
        <w:t>
      Жоғарыда баяндалғанға сәйкес статистикалық нысан _____________ облысының (қаласы)_Статистика департаментіне ________ айынан бастап ұсынылатын болады.</w:t>
      </w:r>
    </w:p>
    <w:p>
      <w:pPr>
        <w:spacing w:after="0"/>
        <w:ind w:left="0"/>
        <w:jc w:val="both"/>
      </w:pPr>
      <w:r>
        <w:rPr>
          <w:rFonts w:ascii="Times New Roman"/>
          <w:b w:val="false"/>
          <w:i w:val="false"/>
          <w:color w:val="000000"/>
          <w:sz w:val="28"/>
        </w:rPr>
        <w:t>                                                Басшының қолы</w:t>
      </w:r>
      <w:r>
        <w:br/>
      </w:r>
      <w:r>
        <w:rPr>
          <w:rFonts w:ascii="Times New Roman"/>
          <w:b w:val="false"/>
          <w:i w:val="false"/>
          <w:color w:val="000000"/>
          <w:sz w:val="28"/>
        </w:rPr>
        <w:t>
                                                Бас бухгалтердің қолы</w:t>
      </w:r>
      <w:r>
        <w:br/>
      </w:r>
      <w:r>
        <w:rPr>
          <w:rFonts w:ascii="Times New Roman"/>
          <w:b w:val="false"/>
          <w:i w:val="false"/>
          <w:color w:val="000000"/>
          <w:sz w:val="28"/>
        </w:rPr>
        <w:t>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