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206c" w14:textId="5d82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2010 жылғы 22 қыркүйектегі № 387/51-ІV "Астана қаласында тұрғын үй көмегін көрсету қағидасы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2013 жылғы 28 наурыздағы № 119/14-V шешімі. Астана қаласының Әділет департаментінде 2013 жылғы 3 мамырда нормативтік құқықтық кесімдерді Мемлекеттік тіркеудің тізіліміне № 775 болып енгізілді. Күші жойылды - Астана қаласы мәслихатының 2019 жылғы 6 наурыздағы № 363/45-VI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Астана қаласы мәслихатының 06.03.2019 </w:t>
      </w:r>
      <w:r>
        <w:rPr>
          <w:rFonts w:ascii="Times New Roman"/>
          <w:b w:val="false"/>
          <w:i w:val="false"/>
          <w:color w:val="ff0000"/>
          <w:sz w:val="28"/>
        </w:rPr>
        <w:t>№ 363/45-VI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тақырыбында және бүкіл мәтін бойынша "Ережесі", "ережесінде" деген сөздер "Қағидасы", "қағидасында" деген сөздермен ауыстырылды - Астана қаласы мәслихатының 27.03.2014 </w:t>
      </w:r>
      <w:r>
        <w:rPr>
          <w:rFonts w:ascii="Times New Roman"/>
          <w:b w:val="false"/>
          <w:i w:val="false"/>
          <w:color w:val="ff0000"/>
          <w:sz w:val="28"/>
        </w:rPr>
        <w:t>№ 225/31-V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Астана қаласының мәслихаты </w:t>
      </w:r>
      <w:r>
        <w:rPr>
          <w:rFonts w:ascii="Times New Roman"/>
          <w:b/>
          <w:i w:val="false"/>
          <w:color w:val="000000"/>
          <w:sz w:val="28"/>
        </w:rPr>
        <w:t>ШЕШТІ:</w:t>
      </w:r>
    </w:p>
    <w:bookmarkEnd w:id="0"/>
    <w:p>
      <w:pPr>
        <w:spacing w:after="0"/>
        <w:ind w:left="0"/>
        <w:jc w:val="both"/>
      </w:pPr>
      <w:r>
        <w:rPr>
          <w:rFonts w:ascii="Times New Roman"/>
          <w:b w:val="false"/>
          <w:i w:val="false"/>
          <w:color w:val="000000"/>
          <w:sz w:val="28"/>
        </w:rPr>
        <w:t xml:space="preserve">
      1. Астана қаласы мәслихатының 2010 жылғы 22 қыркүйектегі № 387/51- ІV "Астана қаласында тұрғын үй көмегін көрсету қағидасы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29 қазанында № 652 болып тіркелген, 2010 жылғы 20 қарашадағы № 129 "Астана ақшамы" және 2010 жылғы 20 қарашадағы № 135 "Вечерняя Астана" газеттерінде жарияланған) келесі өзгерістер мен толықтыру енгізілсін:</w:t>
      </w:r>
    </w:p>
    <w:bookmarkStart w:name="z2" w:id="1"/>
    <w:p>
      <w:pPr>
        <w:spacing w:after="0"/>
        <w:ind w:left="0"/>
        <w:jc w:val="both"/>
      </w:pPr>
      <w:r>
        <w:rPr>
          <w:rFonts w:ascii="Times New Roman"/>
          <w:b w:val="false"/>
          <w:i w:val="false"/>
          <w:color w:val="000000"/>
          <w:sz w:val="28"/>
        </w:rPr>
        <w:t xml:space="preserve">
      аталған шешіммен бекітілген Астана қаласында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Тұрғын үй көмегi Астана қаласында тұрақты тұратын тұрғын үй иесi немесе жалдаушысы (қосымша жалдаушысы) болып табылатын аз қамтылған отбасыларға (азаматтарға) ақшалай төлем түрінде беріледі.</w:t>
      </w:r>
    </w:p>
    <w:p>
      <w:pPr>
        <w:spacing w:after="0"/>
        <w:ind w:left="0"/>
        <w:jc w:val="both"/>
      </w:pPr>
      <w:r>
        <w:rPr>
          <w:rFonts w:ascii="Times New Roman"/>
          <w:b w:val="false"/>
          <w:i w:val="false"/>
          <w:color w:val="000000"/>
          <w:sz w:val="28"/>
        </w:rPr>
        <w:t>
      Тұрғын үй көмегі жекешелендiрiлген тұрғын үй-жайларда (пәтерлерде), жеке тұрғын үйде тұратын азаматтарға осы мақсаттарға отбасы шығыстарының шекті жол берілген деңгейінен асып кеткен жағдайда, коммуналдық және өзге де қызметтердің, сондай-ақ есептеу құралының құнын төлеуге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"10. Тұрғын үй көмегін тағайындау туралы өтінішке келесі құжаттар (көшірмелер мен түпнұсқалар салыстыру үшін, түпнұсқада ұсынылатын анықтамалардан басқа) қоса беріледі:</w:t>
      </w:r>
    </w:p>
    <w:p>
      <w:pPr>
        <w:spacing w:after="0"/>
        <w:ind w:left="0"/>
        <w:jc w:val="both"/>
      </w:pPr>
      <w:r>
        <w:rPr>
          <w:rFonts w:ascii="Times New Roman"/>
          <w:b w:val="false"/>
          <w:i w:val="false"/>
          <w:color w:val="000000"/>
          <w:sz w:val="28"/>
        </w:rPr>
        <w:t>
      1) тұрғын үйдiң меншiк иесiмен (жалдаушы, қосымша жалдаушы) бiрге тұратын барлық отбасы мүшелерiнiң жеке басын растайтын құжаттары;</w:t>
      </w:r>
    </w:p>
    <w:p>
      <w:pPr>
        <w:spacing w:after="0"/>
        <w:ind w:left="0"/>
        <w:jc w:val="both"/>
      </w:pPr>
      <w:r>
        <w:rPr>
          <w:rFonts w:ascii="Times New Roman"/>
          <w:b w:val="false"/>
          <w:i w:val="false"/>
          <w:color w:val="000000"/>
          <w:sz w:val="28"/>
        </w:rPr>
        <w:t>
      2) Қазақстан Республикасы Әдiлет министрлiгiнiң аумақтық органымен берiлген жылжымайтын мүлiкке тiркелген құқықтардың болмауы (болуы) туралы анықтама;</w:t>
      </w:r>
    </w:p>
    <w:p>
      <w:pPr>
        <w:spacing w:after="0"/>
        <w:ind w:left="0"/>
        <w:jc w:val="both"/>
      </w:pPr>
      <w:r>
        <w:rPr>
          <w:rFonts w:ascii="Times New Roman"/>
          <w:b w:val="false"/>
          <w:i w:val="false"/>
          <w:color w:val="000000"/>
          <w:sz w:val="28"/>
        </w:rPr>
        <w:t>
      3) тұрғын үйге құқық беретiн құжат (жекешелендiру шарты, сыйға беру шарты, сатып алу-сату шарты және т.б.);</w:t>
      </w:r>
    </w:p>
    <w:p>
      <w:pPr>
        <w:spacing w:after="0"/>
        <w:ind w:left="0"/>
        <w:jc w:val="both"/>
      </w:pPr>
      <w:r>
        <w:rPr>
          <w:rFonts w:ascii="Times New Roman"/>
          <w:b w:val="false"/>
          <w:i w:val="false"/>
          <w:color w:val="000000"/>
          <w:sz w:val="28"/>
        </w:rPr>
        <w:t>
      4) азаматтарды тiркеу кiтабы;</w:t>
      </w:r>
    </w:p>
    <w:p>
      <w:pPr>
        <w:spacing w:after="0"/>
        <w:ind w:left="0"/>
        <w:jc w:val="both"/>
      </w:pPr>
      <w:r>
        <w:rPr>
          <w:rFonts w:ascii="Times New Roman"/>
          <w:b w:val="false"/>
          <w:i w:val="false"/>
          <w:color w:val="000000"/>
          <w:sz w:val="28"/>
        </w:rPr>
        <w:t>
      5) некеге тұру немесе бұзу туралы куәлiк;</w:t>
      </w:r>
    </w:p>
    <w:p>
      <w:pPr>
        <w:spacing w:after="0"/>
        <w:ind w:left="0"/>
        <w:jc w:val="both"/>
      </w:pPr>
      <w:r>
        <w:rPr>
          <w:rFonts w:ascii="Times New Roman"/>
          <w:b w:val="false"/>
          <w:i w:val="false"/>
          <w:color w:val="000000"/>
          <w:sz w:val="28"/>
        </w:rPr>
        <w:t>
      6) отбасы кiрiстерi туралы мәлiмет;</w:t>
      </w:r>
    </w:p>
    <w:p>
      <w:pPr>
        <w:spacing w:after="0"/>
        <w:ind w:left="0"/>
        <w:jc w:val="both"/>
      </w:pPr>
      <w:r>
        <w:rPr>
          <w:rFonts w:ascii="Times New Roman"/>
          <w:b w:val="false"/>
          <w:i w:val="false"/>
          <w:color w:val="000000"/>
          <w:sz w:val="28"/>
        </w:rPr>
        <w:t>
      7) еңбек қызметiн растайтын құжаттар;</w:t>
      </w:r>
    </w:p>
    <w:p>
      <w:pPr>
        <w:spacing w:after="0"/>
        <w:ind w:left="0"/>
        <w:jc w:val="both"/>
      </w:pPr>
      <w:r>
        <w:rPr>
          <w:rFonts w:ascii="Times New Roman"/>
          <w:b w:val="false"/>
          <w:i w:val="false"/>
          <w:color w:val="000000"/>
          <w:sz w:val="28"/>
        </w:rPr>
        <w:t>
      8) АХАЖ органынан (жалғыз басты аналар үшiн) № 4 нысандағы анықтама;</w:t>
      </w:r>
    </w:p>
    <w:p>
      <w:pPr>
        <w:spacing w:after="0"/>
        <w:ind w:left="0"/>
        <w:jc w:val="both"/>
      </w:pPr>
      <w:r>
        <w:rPr>
          <w:rFonts w:ascii="Times New Roman"/>
          <w:b w:val="false"/>
          <w:i w:val="false"/>
          <w:color w:val="000000"/>
          <w:sz w:val="28"/>
        </w:rPr>
        <w:t>
      9) тұрғын үй көмегiн тағайындауға хабарласқан айдың алдындағы айға тұрғын үйдi ұстауға тұтынылған коммуналдық қызметтерді тұтыну шоттары;</w:t>
      </w:r>
    </w:p>
    <w:p>
      <w:pPr>
        <w:spacing w:after="0"/>
        <w:ind w:left="0"/>
        <w:jc w:val="both"/>
      </w:pPr>
      <w:r>
        <w:rPr>
          <w:rFonts w:ascii="Times New Roman"/>
          <w:b w:val="false"/>
          <w:i w:val="false"/>
          <w:color w:val="000000"/>
          <w:sz w:val="28"/>
        </w:rPr>
        <w:t>
      10) кондоминиум объектісінің ортақ мүлкін күрделі жөндеуге арналған нысаналы жарнаның мөлшері туралы шот және (немесе)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жиналыста бекітілген кондоминиум объектісінің ортақ мүлкін күрделі жөндеудің жекелеген түрлерін жүргізуге арналған шығыстар сметасының негізінде кондоминиум объектісін басқару органы ұсынатын кондоминиум объектісін басқару органы басшының қолымен, мөрімен расталған кондоминиум объектісінің ортақ мүлкін күрделі жөндеуге қаражат жинақтауға ай сайынғы жарналардың мөлшері туралы шоты;</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13) есептеу құралы құнының түбіртек-шоты - жекешелендiрiлген тұрғын үй-жайларда (пәтерлерде), жеке тұрғын үйде тұратын азаматтар үшін.".</w:t>
      </w:r>
    </w:p>
    <w:bookmarkStart w:name="z5" w:id="2"/>
    <w:p>
      <w:pPr>
        <w:spacing w:after="0"/>
        <w:ind w:left="0"/>
        <w:jc w:val="both"/>
      </w:pPr>
      <w:r>
        <w:rPr>
          <w:rFonts w:ascii="Times New Roman"/>
          <w:b w:val="false"/>
          <w:i w:val="false"/>
          <w:color w:val="000000"/>
          <w:sz w:val="28"/>
        </w:rPr>
        <w:t>
      2. Осы шешім оны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мәслихаты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Суханбердиева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