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4eb7" w14:textId="47a4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Сотталғандарға негiзгi жұмыстан немесе оқудан бос уақытта тегiн қоғамдық 
пайдалы жұмыс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2013 жылғы 06 ақпандағы № А-1/38 қаулысы. Ақмола облысының Әділет департаментінде 2013 жылғы 26 ақпанда № 3664 болып тіркелді. Күші жойылды - Ақмола облысы Шортанды ауданы әкімдігінің 2015 жылғы 18 желтоқсандағы № А-2/32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18.02.2015 № А-2/32 (қол қойылған күннен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 42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жергiлiктi мемлекеттiк басқару және өзiн-өзi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Сотталғандарға негiзгi жұмыстан немесе оқудан бос уақытта тегiн қоғамдық пайдалы жұмыс түрлерi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әкiмiнiң орынбасары Е.К.Мұхамединге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әкiмi                   С.Қамзебаев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А-1/38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Сотталғандар үшiн қоғамдық жұмыс түрлерi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Аумақты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Аумақты арам шөптерден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Ағаштарды кесу, ағарту,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Қоршауларды жөндеу және бояу.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Ғимараттарды ақтау, бояу.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Гүл клумбаларын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Көгал алаңды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Құрылыс қоқыстарын жинау.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