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1e4fa" w14:textId="701e4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2012 жылдың 20 желтоқсанындағы № С-12/2 "2013-2015 жылдарға арналған аудан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аудандық мәслихатының 2013 жылғы 9 желтоқсандағы № С-22/2 шешімі. Ақмола облысының Әділет департаментінде 2013 жылғы 12 желтоқсанда № 3927 болып тіркелді. Қолданылу мерзімінің аяқталуына байланысты күші жойылды - (Ақмола облысы Шортанды аудандық мәслихатының 2014 жылғы 31 қазандағы № 313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Шортанды аудандық мәслихатының 31.10.2014 № 313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облыстық мәслихатының 2013 жылдың 26 қарашасындағы № 5С-18-2 «Ақмола облыстық мәслихатының 2012 жылғы 7 желтоқсанындағы № 5С-8-2 «2013-2015 жылдарға арналған облыстық бюджет туралы» шешіміне өзгерістер енгізу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>, Ақмола облыстық мәслихатының 2013 жылдың 5 желтоқсанындағы № 5С-19-2 «Ақмола облыстық мәслихатының 2012 жылғы 7 желтоқсанындағы № 5С-8-2 «2013-2015 жылдарға арналған облыстық бюджет туралы» шешіміне өзгерістер енгізу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шешімдері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Шортанды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Шортанды аудандық мәслихатының «2013-2015 жылдарға арналған аудан бюджеті туралы» 2012 жылдың 20 желтоқсанындағы № С-12/2 (Нормативтік құқықтық актілерді мемлекеттік тіркеудің тізілімінде № 3574 болып тіркелген, 2013 жылдың 19 қаңтарында аудандық «Вести» газетінде және 2013 жылдың 19 қаңтарында аудандық «Өрлеу»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2013-2015 жылдарға арналған аудан бюджеті 1, 2 және 3 қосымшаларға сәйкес, оның ішінде 2013 жылға арналғаны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2 254 048,7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553 045,5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12 269,3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25 294,5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1 663 439,4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2 318 347,5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14 567,2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20 774,2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6 207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21 319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– 21 319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(- 100 185)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100 185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2), 3) тармақшалары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«1) Ұлы Отан соғысының қатысушылары мен мүгедектеріне коммуналдық қызметтердің және абоненттік төлемдердің, телефон байланыстары қызметтерінің шығындарын өтеуге әлеуметтік көмек көрсетуге 908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Бозайғыр ауылында автомобиль жолдарын күрделі жөндеуге 61 524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білім беру объектілеріне өртке қарсы iс-шаралар жүргізуге 20 996,1 мың теңге сомасында, соның ішінде автоматты өрт дабылдамасын орнатуға 14 596,1 мың теңге, балабақша ғимараттарынан қазандықтарды шығаруға 6 400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2), 3), 4), 5), 6), 7), 9), 10), 14) тармақшалары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«2) үйде оқытылатын мүгедек балаларды жабдықпен, бағдарламалық  қамтамасыз етуге 2 953,5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мектепке дейінгі білім беру ұйымдарында мемлекеттік білім беру тапсырысын іске асыруға 75 331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 14 093,3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мектеп мұғалімдеріне және мектепке дейінгі ұйымдардың тәрбиешілеріне біліктілік санаты үшін қосымша ақы көлемін ұлғайтуға 17 428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эпизоотияға қарсы іс-шаралар жүргізуге 21 844,4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мамандарды әлеуметтік қолдау шараларын іске асыруға 10 364,5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«Өңірлерді дамыту» бағдарламасы шеңберінде өңірлердің экономикалық дамуына жәрдемдесу жөніндегі шараларды іске асыруға ауылдық округтерді жайластыру мәселелерін шешуге 18 286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үш деңгейлі жүйе бойынша біліктілікті арттырудан өткен мұғалімдерге еңбекақыны көтеруге 5 991,4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жергілікті атқарушы органдардың штаттық санын ұлғайтуға 3 752,6 мың теңге сомасында.»;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«2013 жылға арналған аудан бюджетінде мамандарды әлеуметтік қолдау шараларын жүзеге асыру үшін республикалық бюджеттен бюджеттік кредиттер бойынша сыйақы төлемі 9,3 мың теңге сомасында есепке алынсын.»;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аудандық мәслихаттың «2013-2015 жылдарға арналған аудан бюджеті туралы» 2012 жылдың 20 желтоқсанындағы № С-12/2 шешімінің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В.Волокитин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Г.Скирда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Г.Сәдуақасова</w:t>
      </w:r>
    </w:p>
    <w:bookmarkStart w:name="z3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Шортанды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9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С-22/2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 </w:t>
      </w:r>
    </w:p>
    <w:bookmarkEnd w:id="1"/>
    <w:bookmarkStart w:name="z3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аудан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733"/>
        <w:gridCol w:w="733"/>
        <w:gridCol w:w="754"/>
        <w:gridCol w:w="7751"/>
        <w:gridCol w:w="2875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Кiрiстер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2254048,7</w:t>
            </w:r>
          </w:p>
        </w:tc>
      </w:tr>
      <w:tr>
        <w:trPr>
          <w:trHeight w:val="27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553045,5</w:t>
            </w:r>
          </w:p>
        </w:tc>
      </w:tr>
      <w:tr>
        <w:trPr>
          <w:trHeight w:val="18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12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24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258431,9</w:t>
            </w:r>
          </w:p>
        </w:tc>
      </w:tr>
      <w:tr>
        <w:trPr>
          <w:trHeight w:val="18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258431,9</w:t>
            </w:r>
          </w:p>
        </w:tc>
      </w:tr>
      <w:tr>
        <w:trPr>
          <w:trHeight w:val="12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241755,6</w:t>
            </w:r>
          </w:p>
        </w:tc>
      </w:tr>
      <w:tr>
        <w:trPr>
          <w:trHeight w:val="22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170505</w:t>
            </w:r>
          </w:p>
        </w:tc>
      </w:tr>
      <w:tr>
        <w:trPr>
          <w:trHeight w:val="18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24687,6</w:t>
            </w:r>
          </w:p>
        </w:tc>
      </w:tr>
      <w:tr>
        <w:trPr>
          <w:trHeight w:val="12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45863</w:t>
            </w:r>
          </w:p>
        </w:tc>
      </w:tr>
      <w:tr>
        <w:trPr>
          <w:trHeight w:val="16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9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20387</w:t>
            </w:r>
          </w:p>
        </w:tc>
      </w:tr>
      <w:tr>
        <w:trPr>
          <w:trHeight w:val="15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4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2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</w:t>
            </w:r>
          </w:p>
        </w:tc>
      </w:tr>
      <w:tr>
        <w:trPr>
          <w:trHeight w:val="24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</w:t>
            </w:r>
          </w:p>
        </w:tc>
      </w:tr>
      <w:tr>
        <w:trPr>
          <w:trHeight w:val="16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12269,3</w:t>
            </w:r>
          </w:p>
        </w:tc>
      </w:tr>
      <w:tr>
        <w:trPr>
          <w:trHeight w:val="28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4087,3</w:t>
            </w:r>
          </w:p>
        </w:tc>
      </w:tr>
      <w:tr>
        <w:trPr>
          <w:trHeight w:val="28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бөлігіндегі түсімдер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178,6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3899,4</w:t>
            </w:r>
          </w:p>
        </w:tc>
      </w:tr>
      <w:tr>
        <w:trPr>
          <w:trHeight w:val="16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</w:t>
            </w:r>
          </w:p>
        </w:tc>
      </w:tr>
      <w:tr>
        <w:trPr>
          <w:trHeight w:val="46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6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алулар, мұнай секторы ұйымдарынан түсімді есептемегенде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16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6482</w:t>
            </w:r>
          </w:p>
        </w:tc>
      </w:tr>
      <w:tr>
        <w:trPr>
          <w:trHeight w:val="16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6482</w:t>
            </w:r>
          </w:p>
        </w:tc>
      </w:tr>
      <w:tr>
        <w:trPr>
          <w:trHeight w:val="18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25294,5</w:t>
            </w:r>
          </w:p>
        </w:tc>
      </w:tr>
      <w:tr>
        <w:trPr>
          <w:trHeight w:val="12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25294,5</w:t>
            </w:r>
          </w:p>
        </w:tc>
      </w:tr>
      <w:tr>
        <w:trPr>
          <w:trHeight w:val="12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25294,5</w:t>
            </w:r>
          </w:p>
        </w:tc>
      </w:tr>
      <w:tr>
        <w:trPr>
          <w:trHeight w:val="16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1663439,4</w:t>
            </w:r>
          </w:p>
        </w:tc>
      </w:tr>
      <w:tr>
        <w:trPr>
          <w:trHeight w:val="22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1663439,4</w:t>
            </w:r>
          </w:p>
        </w:tc>
      </w:tr>
      <w:tr>
        <w:trPr>
          <w:trHeight w:val="16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1663439,4</w:t>
            </w:r>
          </w:p>
        </w:tc>
      </w:tr>
      <w:tr>
        <w:trPr>
          <w:trHeight w:val="16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2318347,5</w:t>
            </w:r>
          </w:p>
        </w:tc>
      </w:tr>
      <w:tr>
        <w:trPr>
          <w:trHeight w:val="28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191120,6</w:t>
            </w:r>
          </w:p>
        </w:tc>
      </w:tr>
      <w:tr>
        <w:trPr>
          <w:trHeight w:val="34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170679,6</w:t>
            </w:r>
          </w:p>
        </w:tc>
      </w:tr>
      <w:tr>
        <w:trPr>
          <w:trHeight w:val="31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18575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17461</w:t>
            </w:r>
          </w:p>
        </w:tc>
      </w:tr>
      <w:tr>
        <w:trPr>
          <w:trHeight w:val="19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16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54405</w:t>
            </w:r>
          </w:p>
        </w:tc>
      </w:tr>
      <w:tr>
        <w:trPr>
          <w:trHeight w:val="22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44148</w:t>
            </w:r>
          </w:p>
        </w:tc>
      </w:tr>
      <w:tr>
        <w:trPr>
          <w:trHeight w:val="22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10257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97699,6</w:t>
            </w:r>
          </w:p>
        </w:tc>
      </w:tr>
      <w:tr>
        <w:trPr>
          <w:trHeight w:val="49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95966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1733,6</w:t>
            </w:r>
          </w:p>
        </w:tc>
      </w:tr>
      <w:tr>
        <w:trPr>
          <w:trHeight w:val="16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</w:t>
            </w:r>
          </w:p>
        </w:tc>
      </w:tr>
      <w:tr>
        <w:trPr>
          <w:trHeight w:val="3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</w:t>
            </w:r>
          </w:p>
        </w:tc>
      </w:tr>
      <w:tr>
        <w:trPr>
          <w:trHeight w:val="22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27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</w:tr>
      <w:tr>
        <w:trPr>
          <w:trHeight w:val="24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18346</w:t>
            </w:r>
          </w:p>
        </w:tc>
      </w:tr>
      <w:tr>
        <w:trPr>
          <w:trHeight w:val="13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18346</w:t>
            </w:r>
          </w:p>
        </w:tc>
      </w:tr>
      <w:tr>
        <w:trPr>
          <w:trHeight w:val="34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18346</w:t>
            </w:r>
          </w:p>
        </w:tc>
      </w:tr>
      <w:tr>
        <w:trPr>
          <w:trHeight w:val="9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7444</w:t>
            </w:r>
          </w:p>
        </w:tc>
      </w:tr>
      <w:tr>
        <w:trPr>
          <w:trHeight w:val="13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мұқтаждықдар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</w:t>
            </w:r>
          </w:p>
        </w:tc>
      </w:tr>
      <w:tr>
        <w:trPr>
          <w:trHeight w:val="25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</w:t>
            </w:r>
          </w:p>
        </w:tc>
      </w:tr>
      <w:tr>
        <w:trPr>
          <w:trHeight w:val="18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</w:t>
            </w:r>
          </w:p>
        </w:tc>
      </w:tr>
      <w:tr>
        <w:trPr>
          <w:trHeight w:val="18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8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8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8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18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18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18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9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1419724,4</w:t>
            </w:r>
          </w:p>
        </w:tc>
      </w:tr>
      <w:tr>
        <w:trPr>
          <w:trHeight w:val="18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195837,7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195837,7</w:t>
            </w:r>
          </w:p>
        </w:tc>
      </w:tr>
      <w:tr>
        <w:trPr>
          <w:trHeight w:val="22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120506,7</w:t>
            </w:r>
          </w:p>
        </w:tc>
      </w:tr>
      <w:tr>
        <w:trPr>
          <w:trHeight w:val="22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75331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1148982,8</w:t>
            </w:r>
          </w:p>
        </w:tc>
      </w:tr>
      <w:tr>
        <w:trPr>
          <w:trHeight w:val="36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1148982,8</w:t>
            </w:r>
          </w:p>
        </w:tc>
      </w:tr>
      <w:tr>
        <w:trPr>
          <w:trHeight w:val="25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1115609,8</w:t>
            </w:r>
          </w:p>
        </w:tc>
      </w:tr>
      <w:tr>
        <w:trPr>
          <w:trHeight w:val="16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33373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74903,9</w:t>
            </w:r>
          </w:p>
        </w:tc>
      </w:tr>
      <w:tr>
        <w:trPr>
          <w:trHeight w:val="15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71834,5</w:t>
            </w:r>
          </w:p>
        </w:tc>
      </w:tr>
      <w:tr>
        <w:trPr>
          <w:trHeight w:val="24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</w:t>
            </w:r>
          </w:p>
        </w:tc>
      </w:tr>
      <w:tr>
        <w:trPr>
          <w:trHeight w:val="24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14093,3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2953,5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35261,7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3069,4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3069,4</w:t>
            </w:r>
          </w:p>
        </w:tc>
      </w:tr>
      <w:tr>
        <w:trPr>
          <w:trHeight w:val="12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62507,3</w:t>
            </w:r>
          </w:p>
        </w:tc>
      </w:tr>
      <w:tr>
        <w:trPr>
          <w:trHeight w:val="16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45927,3</w:t>
            </w:r>
          </w:p>
        </w:tc>
      </w:tr>
      <w:tr>
        <w:trPr>
          <w:trHeight w:val="18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5300,8</w:t>
            </w:r>
          </w:p>
        </w:tc>
      </w:tr>
      <w:tr>
        <w:trPr>
          <w:trHeight w:val="18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5300,8</w:t>
            </w:r>
          </w:p>
        </w:tc>
      </w:tr>
      <w:tr>
        <w:trPr>
          <w:trHeight w:val="34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40626,5</w:t>
            </w:r>
          </w:p>
        </w:tc>
      </w:tr>
      <w:tr>
        <w:trPr>
          <w:trHeight w:val="24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14015</w:t>
            </w:r>
          </w:p>
        </w:tc>
      </w:tr>
      <w:tr>
        <w:trPr>
          <w:trHeight w:val="24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5712,3</w:t>
            </w:r>
          </w:p>
        </w:tc>
      </w:tr>
      <w:tr>
        <w:trPr>
          <w:trHeight w:val="15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367,6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10108</w:t>
            </w:r>
          </w:p>
        </w:tc>
      </w:tr>
      <w:tr>
        <w:trPr>
          <w:trHeight w:val="12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511,5</w:t>
            </w:r>
          </w:p>
        </w:tc>
      </w:tr>
      <w:tr>
        <w:trPr>
          <w:trHeight w:val="25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4903,5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4326,6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</w:tr>
      <w:tr>
        <w:trPr>
          <w:trHeight w:val="15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16580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16580</w:t>
            </w:r>
          </w:p>
        </w:tc>
      </w:tr>
      <w:tr>
        <w:trPr>
          <w:trHeight w:val="36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16323</w:t>
            </w:r>
          </w:p>
        </w:tc>
      </w:tr>
      <w:tr>
        <w:trPr>
          <w:trHeight w:val="9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15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156811,1</w:t>
            </w:r>
          </w:p>
        </w:tc>
      </w:tr>
      <w:tr>
        <w:trPr>
          <w:trHeight w:val="15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11554,7</w:t>
            </w:r>
          </w:p>
        </w:tc>
      </w:tr>
      <w:tr>
        <w:trPr>
          <w:trHeight w:val="15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9128,9</w:t>
            </w:r>
          </w:p>
        </w:tc>
      </w:tr>
      <w:tr>
        <w:trPr>
          <w:trHeight w:val="15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</w:t>
            </w:r>
          </w:p>
        </w:tc>
      </w:tr>
      <w:tr>
        <w:trPr>
          <w:trHeight w:val="15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2508,9</w:t>
            </w:r>
          </w:p>
        </w:tc>
      </w:tr>
      <w:tr>
        <w:trPr>
          <w:trHeight w:val="15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1244,7</w:t>
            </w:r>
          </w:p>
        </w:tc>
      </w:tr>
      <w:tr>
        <w:trPr>
          <w:trHeight w:val="15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ауылдық елді мекендерді дамыту шеңберінде объектілерді жөндеу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1244,7</w:t>
            </w:r>
          </w:p>
        </w:tc>
      </w:tr>
      <w:tr>
        <w:trPr>
          <w:trHeight w:val="15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1181,1</w:t>
            </w:r>
          </w:p>
        </w:tc>
      </w:tr>
      <w:tr>
        <w:trPr>
          <w:trHeight w:val="15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345,2</w:t>
            </w:r>
          </w:p>
        </w:tc>
      </w:tr>
      <w:tr>
        <w:trPr>
          <w:trHeight w:val="15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835,9</w:t>
            </w:r>
          </w:p>
        </w:tc>
      </w:tr>
      <w:tr>
        <w:trPr>
          <w:trHeight w:val="18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шеңберінде тұрғын жай салу және (немесе) сатып алу және инженерлік коммуникациялық инфрақұрылымдарды дамыту және (немесе) сатып алу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134884,9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18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18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40080</w:t>
            </w:r>
          </w:p>
        </w:tc>
      </w:tr>
      <w:tr>
        <w:trPr>
          <w:trHeight w:val="18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33080</w:t>
            </w:r>
          </w:p>
        </w:tc>
      </w:tr>
      <w:tr>
        <w:trPr>
          <w:trHeight w:val="18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8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94095,9</w:t>
            </w:r>
          </w:p>
        </w:tc>
      </w:tr>
      <w:tr>
        <w:trPr>
          <w:trHeight w:val="18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94095,9</w:t>
            </w:r>
          </w:p>
        </w:tc>
      </w:tr>
      <w:tr>
        <w:trPr>
          <w:trHeight w:val="16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10371,5</w:t>
            </w:r>
          </w:p>
        </w:tc>
      </w:tr>
      <w:tr>
        <w:trPr>
          <w:trHeight w:val="16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10371,5</w:t>
            </w:r>
          </w:p>
        </w:tc>
      </w:tr>
      <w:tr>
        <w:trPr>
          <w:trHeight w:val="13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4190,6</w:t>
            </w:r>
          </w:p>
        </w:tc>
      </w:tr>
      <w:tr>
        <w:trPr>
          <w:trHeight w:val="13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3209,9</w:t>
            </w:r>
          </w:p>
        </w:tc>
      </w:tr>
      <w:tr>
        <w:trPr>
          <w:trHeight w:val="13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5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</w:t>
            </w:r>
          </w:p>
        </w:tc>
      </w:tr>
      <w:tr>
        <w:trPr>
          <w:trHeight w:val="15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107817</w:t>
            </w:r>
          </w:p>
        </w:tc>
      </w:tr>
      <w:tr>
        <w:trPr>
          <w:trHeight w:val="25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39334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39334</w:t>
            </w:r>
          </w:p>
        </w:tc>
      </w:tr>
      <w:tr>
        <w:trPr>
          <w:trHeight w:val="15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39334</w:t>
            </w:r>
          </w:p>
        </w:tc>
      </w:tr>
      <w:tr>
        <w:trPr>
          <w:trHeight w:val="15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8335,9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5285,2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2675,2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3050,7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3050,7</w:t>
            </w:r>
          </w:p>
        </w:tc>
      </w:tr>
      <w:tr>
        <w:trPr>
          <w:trHeight w:val="16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37393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28550</w:t>
            </w:r>
          </w:p>
        </w:tc>
      </w:tr>
      <w:tr>
        <w:trPr>
          <w:trHeight w:val="22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24589</w:t>
            </w:r>
          </w:p>
        </w:tc>
      </w:tr>
      <w:tr>
        <w:trPr>
          <w:trHeight w:val="34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</w:t>
            </w:r>
          </w:p>
        </w:tc>
      </w:tr>
      <w:tr>
        <w:trPr>
          <w:trHeight w:val="9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8843</w:t>
            </w:r>
          </w:p>
        </w:tc>
      </w:tr>
      <w:tr>
        <w:trPr>
          <w:trHeight w:val="9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8843</w:t>
            </w:r>
          </w:p>
        </w:tc>
      </w:tr>
      <w:tr>
        <w:trPr>
          <w:trHeight w:val="27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22754,1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34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8486,1</w:t>
            </w:r>
          </w:p>
        </w:tc>
      </w:tr>
      <w:tr>
        <w:trPr>
          <w:trHeight w:val="24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6754,1</w:t>
            </w:r>
          </w:p>
        </w:tc>
      </w:tr>
      <w:tr>
        <w:trPr>
          <w:trHeight w:val="13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</w:tr>
      <w:tr>
        <w:trPr>
          <w:trHeight w:val="24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6256</w:t>
            </w:r>
          </w:p>
        </w:tc>
      </w:tr>
      <w:tr>
        <w:trPr>
          <w:trHeight w:val="16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6256</w:t>
            </w:r>
          </w:p>
        </w:tc>
      </w:tr>
      <w:tr>
        <w:trPr>
          <w:trHeight w:val="22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220765,5</w:t>
            </w:r>
          </w:p>
        </w:tc>
      </w:tr>
      <w:tr>
        <w:trPr>
          <w:trHeight w:val="18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28543,9</w:t>
            </w:r>
          </w:p>
        </w:tc>
      </w:tr>
      <w:tr>
        <w:trPr>
          <w:trHeight w:val="18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10365</w:t>
            </w:r>
          </w:p>
        </w:tc>
      </w:tr>
      <w:tr>
        <w:trPr>
          <w:trHeight w:val="18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10365</w:t>
            </w:r>
          </w:p>
        </w:tc>
      </w:tr>
      <w:tr>
        <w:trPr>
          <w:trHeight w:val="18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9988,5</w:t>
            </w:r>
          </w:p>
        </w:tc>
      </w:tr>
      <w:tr>
        <w:trPr>
          <w:trHeight w:val="18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9834,5</w:t>
            </w:r>
          </w:p>
        </w:tc>
      </w:tr>
      <w:tr>
        <w:trPr>
          <w:trHeight w:val="18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8190,4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6090,4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170377,2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170377,2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5287,2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жасыл желекті аймағын құру үшін мәжбүрлеп оқшаулаған кезде жер пайдаланушылар немесе жер телімдерінің иелеріне шығындарды өтеуге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162387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21844,4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21844,4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21844,4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15377,6</w:t>
            </w:r>
          </w:p>
        </w:tc>
      </w:tr>
      <w:tr>
        <w:trPr>
          <w:trHeight w:val="13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15377,6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6568,6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565,6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8809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9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19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85149,1</w:t>
            </w:r>
          </w:p>
        </w:tc>
      </w:tr>
      <w:tr>
        <w:trPr>
          <w:trHeight w:val="13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81089,1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</w:t>
            </w:r>
          </w:p>
        </w:tc>
      </w:tr>
      <w:tr>
        <w:trPr>
          <w:trHeight w:val="16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</w:t>
            </w:r>
          </w:p>
        </w:tc>
      </w:tr>
      <w:tr>
        <w:trPr>
          <w:trHeight w:val="18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76172,1</w:t>
            </w:r>
          </w:p>
        </w:tc>
      </w:tr>
      <w:tr>
        <w:trPr>
          <w:trHeight w:val="22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9648,1</w:t>
            </w:r>
          </w:p>
        </w:tc>
      </w:tr>
      <w:tr>
        <w:trPr>
          <w:trHeight w:val="22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66524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</w:t>
            </w:r>
          </w:p>
        </w:tc>
      </w:tr>
      <w:tr>
        <w:trPr>
          <w:trHeight w:val="16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</w:t>
            </w:r>
          </w:p>
        </w:tc>
      </w:tr>
      <w:tr>
        <w:trPr>
          <w:trHeight w:val="16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30385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5164,5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5164,5</w:t>
            </w:r>
          </w:p>
        </w:tc>
      </w:tr>
      <w:tr>
        <w:trPr>
          <w:trHeight w:val="9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5134,9</w:t>
            </w:r>
          </w:p>
        </w:tc>
      </w:tr>
      <w:tr>
        <w:trPr>
          <w:trHeight w:val="9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29,6</w:t>
            </w:r>
          </w:p>
        </w:tc>
      </w:tr>
      <w:tr>
        <w:trPr>
          <w:trHeight w:val="19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25220,5</w:t>
            </w:r>
          </w:p>
        </w:tc>
      </w:tr>
      <w:tr>
        <w:trPr>
          <w:trHeight w:val="19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18286</w:t>
            </w:r>
          </w:p>
        </w:tc>
      </w:tr>
      <w:tr>
        <w:trPr>
          <w:trHeight w:val="19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18286</w:t>
            </w:r>
          </w:p>
        </w:tc>
      </w:tr>
      <w:tr>
        <w:trPr>
          <w:trHeight w:val="36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6934,5</w:t>
            </w:r>
          </w:p>
        </w:tc>
      </w:tr>
      <w:tr>
        <w:trPr>
          <w:trHeight w:val="16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563,5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органның резерві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</w:t>
            </w:r>
          </w:p>
        </w:tc>
      </w:tr>
      <w:tr>
        <w:trPr>
          <w:trHeight w:val="10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</w:t>
            </w:r>
          </w:p>
        </w:tc>
      </w:tr>
      <w:tr>
        <w:trPr>
          <w:trHeight w:val="34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20566,6</w:t>
            </w:r>
          </w:p>
        </w:tc>
      </w:tr>
      <w:tr>
        <w:trPr>
          <w:trHeight w:val="12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20566,6</w:t>
            </w:r>
          </w:p>
        </w:tc>
      </w:tr>
      <w:tr>
        <w:trPr>
          <w:trHeight w:val="24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20566,6</w:t>
            </w:r>
          </w:p>
        </w:tc>
      </w:tr>
      <w:tr>
        <w:trPr>
          <w:trHeight w:val="25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пайдаланылмаған (толық пайдаланылмаған) трансферттерді қайтару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20566,6</w:t>
            </w:r>
          </w:p>
        </w:tc>
      </w:tr>
      <w:tr>
        <w:trPr>
          <w:trHeight w:val="34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бюджеттiк кредит беру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14567,2</w:t>
            </w:r>
          </w:p>
        </w:tc>
      </w:tr>
      <w:tr>
        <w:trPr>
          <w:trHeight w:val="34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20774,2</w:t>
            </w:r>
          </w:p>
        </w:tc>
      </w:tr>
      <w:tr>
        <w:trPr>
          <w:trHeight w:val="34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20774,2</w:t>
            </w:r>
          </w:p>
        </w:tc>
      </w:tr>
      <w:tr>
        <w:trPr>
          <w:trHeight w:val="9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20774,2</w:t>
            </w:r>
          </w:p>
        </w:tc>
      </w:tr>
      <w:tr>
        <w:trPr>
          <w:trHeight w:val="34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20774,2</w:t>
            </w:r>
          </w:p>
        </w:tc>
      </w:tr>
      <w:tr>
        <w:trPr>
          <w:trHeight w:val="34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20774,2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</w:t>
            </w:r>
          </w:p>
        </w:tc>
      </w:tr>
      <w:tr>
        <w:trPr>
          <w:trHeight w:val="34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активтерiмен жасалатын операциялар бойынша сальдо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21319</w:t>
            </w:r>
          </w:p>
        </w:tc>
      </w:tr>
      <w:tr>
        <w:trPr>
          <w:trHeight w:val="27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21319</w:t>
            </w:r>
          </w:p>
        </w:tc>
      </w:tr>
      <w:tr>
        <w:trPr>
          <w:trHeight w:val="27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21319</w:t>
            </w:r>
          </w:p>
        </w:tc>
      </w:tr>
      <w:tr>
        <w:trPr>
          <w:trHeight w:val="27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21319</w:t>
            </w:r>
          </w:p>
        </w:tc>
      </w:tr>
      <w:tr>
        <w:trPr>
          <w:trHeight w:val="27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21319</w:t>
            </w:r>
          </w:p>
        </w:tc>
      </w:tr>
      <w:tr>
        <w:trPr>
          <w:trHeight w:val="27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21319</w:t>
            </w:r>
          </w:p>
        </w:tc>
      </w:tr>
      <w:tr>
        <w:trPr>
          <w:trHeight w:val="10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-100185</w:t>
            </w:r>
          </w:p>
        </w:tc>
      </w:tr>
      <w:tr>
        <w:trPr>
          <w:trHeight w:val="10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100185</w:t>
            </w:r>
          </w:p>
        </w:tc>
      </w:tr>
    </w:tbl>
    <w:bookmarkStart w:name="z3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Шортанды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9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С-22/2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  </w:t>
      </w:r>
    </w:p>
    <w:bookmarkEnd w:id="3"/>
    <w:bookmarkStart w:name="z3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аудан бюджетінің қаладағы ауданның, аудандық маңызы бар қаланың, кенттің, ауылдың (селоның), ауылдық (селолық) округтің бюджеттік бағдарламалары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696"/>
        <w:gridCol w:w="760"/>
        <w:gridCol w:w="738"/>
        <w:gridCol w:w="7796"/>
        <w:gridCol w:w="2893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2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137283,9</w:t>
            </w:r>
          </w:p>
        </w:tc>
      </w:tr>
      <w:tr>
        <w:trPr>
          <w:trHeight w:val="13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97699,6</w:t>
            </w:r>
          </w:p>
        </w:tc>
      </w:tr>
      <w:tr>
        <w:trPr>
          <w:trHeight w:val="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97699,6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97699,6</w:t>
            </w:r>
          </w:p>
        </w:tc>
      </w:tr>
      <w:tr>
        <w:trPr>
          <w:trHeight w:val="46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95966,0</w:t>
            </w:r>
          </w:p>
        </w:tc>
      </w:tr>
      <w:tr>
        <w:trPr>
          <w:trHeight w:val="18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1733,6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5300,8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5300,8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5300,8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5300,8</w:t>
            </w:r>
          </w:p>
        </w:tc>
      </w:tr>
      <w:tr>
        <w:trPr>
          <w:trHeight w:val="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11080,5</w:t>
            </w:r>
          </w:p>
        </w:tc>
      </w:tr>
      <w:tr>
        <w:trPr>
          <w:trHeight w:val="15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16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16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10371,5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10371,5</w:t>
            </w:r>
          </w:p>
        </w:tc>
      </w:tr>
      <w:tr>
        <w:trPr>
          <w:trHeight w:val="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4190,6</w:t>
            </w:r>
          </w:p>
        </w:tc>
      </w:tr>
      <w:tr>
        <w:trPr>
          <w:trHeight w:val="10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3209,9</w:t>
            </w:r>
          </w:p>
        </w:tc>
      </w:tr>
      <w:tr>
        <w:trPr>
          <w:trHeight w:val="48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</w:t>
            </w:r>
          </w:p>
        </w:tc>
      </w:tr>
      <w:tr>
        <w:trPr>
          <w:trHeight w:val="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</w:t>
            </w:r>
          </w:p>
        </w:tc>
      </w:tr>
      <w:tr>
        <w:trPr>
          <w:trHeight w:val="3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</w:t>
            </w:r>
          </w:p>
        </w:tc>
      </w:tr>
      <w:tr>
        <w:trPr>
          <w:trHeight w:val="45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</w:t>
            </w:r>
          </w:p>
        </w:tc>
      </w:tr>
      <w:tr>
        <w:trPr>
          <w:trHeight w:val="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18286</w:t>
            </w:r>
          </w:p>
        </w:tc>
      </w:tr>
      <w:tr>
        <w:trPr>
          <w:trHeight w:val="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18286</w:t>
            </w:r>
          </w:p>
        </w:tc>
      </w:tr>
      <w:tr>
        <w:trPr>
          <w:trHeight w:val="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18286</w:t>
            </w:r>
          </w:p>
        </w:tc>
      </w:tr>
      <w:tr>
        <w:trPr>
          <w:trHeight w:val="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3"/>
        <w:gridCol w:w="2863"/>
        <w:gridCol w:w="2505"/>
        <w:gridCol w:w="2505"/>
        <w:gridCol w:w="2864"/>
      </w:tblGrid>
      <w:tr>
        <w:trPr>
          <w:trHeight w:val="435" w:hRule="atLeast"/>
        </w:trPr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Жолымбет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Андреевка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Новокубанка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195" w:hRule="atLeast"/>
        </w:trPr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35" w:hRule="atLeast"/>
        </w:trPr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26321,5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15140,6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9746,7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8363,8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10108,5</w:t>
            </w:r>
          </w:p>
        </w:tc>
      </w:tr>
      <w:tr>
        <w:trPr>
          <w:trHeight w:val="135" w:hRule="atLeast"/>
        </w:trPr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12762,5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9883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7776,7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6961,8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8001,5</w:t>
            </w:r>
          </w:p>
        </w:tc>
      </w:tr>
      <w:tr>
        <w:trPr>
          <w:trHeight w:val="75" w:hRule="atLeast"/>
        </w:trPr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12762,5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9883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7776,7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6961,8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8001,5</w:t>
            </w:r>
          </w:p>
        </w:tc>
      </w:tr>
      <w:tr>
        <w:trPr>
          <w:trHeight w:val="285" w:hRule="atLeast"/>
        </w:trPr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12762,5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9883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7776,7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6961,8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8001,5</w:t>
            </w:r>
          </w:p>
        </w:tc>
      </w:tr>
      <w:tr>
        <w:trPr>
          <w:trHeight w:val="465" w:hRule="atLeast"/>
        </w:trPr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12612,5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9733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7626,7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6793,8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7851,5</w:t>
            </w:r>
          </w:p>
        </w:tc>
      </w:tr>
      <w:tr>
        <w:trPr>
          <w:trHeight w:val="180" w:hRule="atLeast"/>
        </w:trPr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1210,5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270" w:hRule="atLeast"/>
        </w:trPr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1210,5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285" w:hRule="atLeast"/>
        </w:trPr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1210,5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285" w:hRule="atLeast"/>
        </w:trPr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1210,5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75" w:hRule="atLeast"/>
        </w:trPr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8118,5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7409,5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7409,5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3355,5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50" w:hRule="atLeast"/>
        </w:trPr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2457,6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75" w:hRule="atLeast"/>
        </w:trPr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2457,6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75" w:hRule="atLeast"/>
        </w:trPr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2457,6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75" w:hRule="atLeast"/>
        </w:trPr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2457,6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5"/>
        <w:gridCol w:w="2115"/>
        <w:gridCol w:w="2418"/>
        <w:gridCol w:w="2418"/>
        <w:gridCol w:w="2115"/>
        <w:gridCol w:w="2419"/>
      </w:tblGrid>
      <w:tr>
        <w:trPr>
          <w:trHeight w:val="435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Новоселовка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Раевка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Дамса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Бектау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Пригородный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Бозайғыр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195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135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7292,0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9274,2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22298,0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10199,7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8056,8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10482,1</w:t>
            </w:r>
          </w:p>
        </w:tc>
      </w:tr>
      <w:tr>
        <w:trPr>
          <w:trHeight w:val="135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6013,0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7437,9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16850,3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7855,7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6453,8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7703,4</w:t>
            </w:r>
          </w:p>
        </w:tc>
      </w:tr>
      <w:tr>
        <w:trPr>
          <w:trHeight w:val="75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6013,0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7437,9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16850,3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7855,7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6453,8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7703,4</w:t>
            </w:r>
          </w:p>
        </w:tc>
      </w:tr>
      <w:tr>
        <w:trPr>
          <w:trHeight w:val="285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6013,0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7437,9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16850,3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7855,7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6453,8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7703,4</w:t>
            </w:r>
          </w:p>
        </w:tc>
      </w:tr>
      <w:tr>
        <w:trPr>
          <w:trHeight w:val="465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5863,0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7437,9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16484,7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7705,7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6303,8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7553,4</w:t>
            </w:r>
          </w:p>
        </w:tc>
      </w:tr>
      <w:tr>
        <w:trPr>
          <w:trHeight w:val="18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365,6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296,3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27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296,3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285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296,3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285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296,3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75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5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2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75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263,1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05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1508,9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5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6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5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5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2634,7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1723,7</w:t>
            </w:r>
          </w:p>
        </w:tc>
      </w:tr>
      <w:tr>
        <w:trPr>
          <w:trHeight w:val="75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2634,7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1723,7</w:t>
            </w:r>
          </w:p>
        </w:tc>
      </w:tr>
      <w:tr>
        <w:trPr>
          <w:trHeight w:val="75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2634,7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1723,7</w:t>
            </w:r>
          </w:p>
        </w:tc>
      </w:tr>
      <w:tr>
        <w:trPr>
          <w:trHeight w:val="75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2634,7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