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2ec1" w14:textId="9622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26 желтоқсандағы № 73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15 шілдедегі № 103 шешімі. Ақтөбе облысының Әділет департаментінде 2013 жылғы 19 шілдеде № 3614 болып тіркелді. Күші жойылды - Ақтөбе облысы Әйтеке би аудандық мәслихатының 2014 жылғы 15 сәуірдегі № 148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15.04.2014 № 148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Әйтеке би аудандық мәслихаттың 2012 жылғы 26 желтоқсанындағы № 73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3477 тіркелген, 2013 жылғы 10, 17 қаңтарындағы аудандық «Жаңалық жаршысы» газетінің № 2, № 3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«3 872 428,0» сандар «3 883 512,0»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«3 363 358,0» сандар «3 374 442,0»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«4 057 102,9» сандар «4 068 186,9»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2 абзац бөлігінде:</w:t>
      </w:r>
      <w:r>
        <w:br/>
      </w:r>
      <w:r>
        <w:rPr>
          <w:rFonts w:ascii="Times New Roman"/>
          <w:b w:val="false"/>
          <w:i w:val="false"/>
          <w:color w:val="000000"/>
          <w:sz w:val="28"/>
        </w:rPr>
        <w:t>
      «7 644,0» сандар «8 610,0» сандарымен ауыстырылсын;</w:t>
      </w:r>
      <w:r>
        <w:br/>
      </w:r>
      <w:r>
        <w:rPr>
          <w:rFonts w:ascii="Times New Roman"/>
          <w:b w:val="false"/>
          <w:i w:val="false"/>
          <w:color w:val="000000"/>
          <w:sz w:val="28"/>
        </w:rPr>
        <w:t>
      3 абзац бөлігінде</w:t>
      </w:r>
      <w:r>
        <w:br/>
      </w:r>
      <w:r>
        <w:rPr>
          <w:rFonts w:ascii="Times New Roman"/>
          <w:b w:val="false"/>
          <w:i w:val="false"/>
          <w:color w:val="000000"/>
          <w:sz w:val="28"/>
        </w:rPr>
        <w:t>
      «12 313,0» сандар «12 585,0» сандарымен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«жергілікті атқарушы органдардың штат санын ұлғайтуға - 9846,0 мың теңгеге».</w:t>
      </w:r>
      <w:r>
        <w:br/>
      </w:r>
      <w:r>
        <w:rPr>
          <w:rFonts w:ascii="Times New Roman"/>
          <w:b w:val="false"/>
          <w:i w:val="false"/>
          <w:color w:val="000000"/>
          <w:sz w:val="28"/>
        </w:rPr>
        <w:t>
</w:t>
      </w:r>
      <w:r>
        <w:rPr>
          <w:rFonts w:ascii="Times New Roman"/>
          <w:b w:val="false"/>
          <w:i w:val="false"/>
          <w:color w:val="000000"/>
          <w:sz w:val="28"/>
        </w:rPr>
        <w:t>
      3) Көрсетілген шешімінің </w:t>
      </w:r>
      <w:r>
        <w:rPr>
          <w:rFonts w:ascii="Times New Roman"/>
          <w:b w:val="false"/>
          <w:i w:val="false"/>
          <w:color w:val="000000"/>
          <w:sz w:val="28"/>
        </w:rPr>
        <w:t>№ 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А.Алмагамбетов                       А.Ермағамбет</w:t>
      </w:r>
    </w:p>
    <w:bookmarkStart w:name="z10" w:id="1"/>
    <w:p>
      <w:pPr>
        <w:spacing w:after="0"/>
        <w:ind w:left="0"/>
        <w:jc w:val="both"/>
      </w:pPr>
      <w:r>
        <w:rPr>
          <w:rFonts w:ascii="Times New Roman"/>
          <w:b w:val="false"/>
          <w:i w:val="false"/>
          <w:color w:val="000000"/>
          <w:sz w:val="28"/>
        </w:rPr>
        <w:t>
2013 жылғы 15 шілдедегі № 103</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1 Қосымшасы</w:t>
      </w:r>
    </w:p>
    <w:bookmarkEnd w:id="1"/>
    <w:p>
      <w:pPr>
        <w:spacing w:after="0"/>
        <w:ind w:left="0"/>
        <w:jc w:val="both"/>
      </w:pPr>
      <w:r>
        <w:rPr>
          <w:rFonts w:ascii="Times New Roman"/>
          <w:b w:val="false"/>
          <w:i w:val="false"/>
          <w:color w:val="000000"/>
          <w:sz w:val="28"/>
        </w:rPr>
        <w:t>2012 жылғы 26 желтоқсандағы № 73</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1 Қосымшасы</w:t>
      </w:r>
    </w:p>
    <w:p>
      <w:pPr>
        <w:spacing w:after="0"/>
        <w:ind w:left="0"/>
        <w:jc w:val="left"/>
      </w:pPr>
      <w:r>
        <w:rPr>
          <w:rFonts w:ascii="Times New Roman"/>
          <w:b/>
          <w:i w:val="false"/>
          <w:color w:val="000000"/>
        </w:rPr>
        <w:t xml:space="preserve"> 2013 жылға арналған Әйтеке би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69"/>
        <w:gridCol w:w="688"/>
        <w:gridCol w:w="7780"/>
        <w:gridCol w:w="2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3883512
</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468475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224632</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199742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14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36095
</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3374442
</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3374442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3374442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9"/>
        <w:gridCol w:w="691"/>
        <w:gridCol w:w="711"/>
        <w:gridCol w:w="7110"/>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4 068 186,9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292 321,2 
</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254 242,1 </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14 001,0 </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14 001,0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64 257,0 </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55 420,0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8 837,0 </w:t>
            </w:r>
          </w:p>
        </w:tc>
      </w:tr>
      <w:tr>
        <w:trPr>
          <w:trHeight w:val="10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175 984,1 </w:t>
            </w:r>
          </w:p>
        </w:tc>
      </w:tr>
      <w:tr>
        <w:trPr>
          <w:trHeight w:val="1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134 649,0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41 335,1 </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22 219,1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22 219,1 </w:t>
            </w:r>
          </w:p>
        </w:tc>
      </w:tr>
      <w:tr>
        <w:trPr>
          <w:trHeight w:val="12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16 929,0 </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4 540,1 </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15 860,0 </w:t>
            </w:r>
          </w:p>
        </w:tc>
      </w:tr>
      <w:tr>
        <w:trPr>
          <w:trHeight w:val="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15 860,0 </w:t>
            </w:r>
          </w:p>
        </w:tc>
      </w:tr>
      <w:tr>
        <w:trPr>
          <w:trHeight w:val="18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14 860,0 </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7 281,0 
</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3 601,0 </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3 601,0 </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1 150,0 </w:t>
            </w:r>
          </w:p>
        </w:tc>
      </w:tr>
      <w:tr>
        <w:trPr>
          <w:trHeight w:val="17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2 451,0 </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2 403 131,7 </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194 003,0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194 003,0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171 753,0 </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22 250,0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1 625 337,7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1 294,7 </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1 294,7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1 624 043,0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1 612 451,0 </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11 592,0 </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583 791,0 </w:t>
            </w:r>
          </w:p>
        </w:tc>
      </w:tr>
      <w:tr>
        <w:trPr>
          <w:trHeight w:val="8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485 914,0 </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485 914,0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97 877,0 </w:t>
            </w:r>
          </w:p>
        </w:tc>
      </w:tr>
      <w:tr>
        <w:trPr>
          <w:trHeight w:val="13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4 056,0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2 416,0 </w:t>
            </w:r>
          </w:p>
        </w:tc>
      </w:tr>
      <w:tr>
        <w:trPr>
          <w:trHeight w:val="14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13 217,0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78 188,0 </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113 508,0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92 223,0 </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5 260,0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5 260,0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86 963,0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14 915,0 </w:t>
            </w:r>
          </w:p>
        </w:tc>
      </w:tr>
      <w:tr>
        <w:trPr>
          <w:trHeight w:val="19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12 828,0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2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32 050,0 </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r>
      <w:tr>
        <w:trPr>
          <w:trHeight w:val="17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2 120,0 </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21 285,0 </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21 285,0 </w:t>
            </w:r>
          </w:p>
        </w:tc>
      </w:tr>
      <w:tr>
        <w:trPr>
          <w:trHeight w:val="9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20 643,0 </w:t>
            </w:r>
          </w:p>
        </w:tc>
      </w:tr>
      <w:tr>
        <w:trPr>
          <w:trHeight w:val="11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407 582,5 
</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73 895,4 </w:t>
            </w:r>
          </w:p>
        </w:tc>
      </w:tr>
      <w:tr>
        <w:trPr>
          <w:trHeight w:val="11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72 895,4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23 004,0 </w:t>
            </w:r>
          </w:p>
        </w:tc>
      </w:tr>
      <w:tr>
        <w:trPr>
          <w:trHeight w:val="10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49 769,0 </w:t>
            </w:r>
          </w:p>
        </w:tc>
      </w:tr>
      <w:tr>
        <w:trPr>
          <w:trHeight w:val="14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311 283,1 </w:t>
            </w:r>
          </w:p>
        </w:tc>
      </w:tr>
      <w:tr>
        <w:trPr>
          <w:trHeight w:val="10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cумен жабдықтауды ұйымдастыру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11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13 159,0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13 159,0 </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297 824,1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297 824,1 </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22 404,0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16 353,0 </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4 304,0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7 049,0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10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6 051,0 </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3 935,0 </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2 116,0 </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229 537,3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173 284,0 </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52 784,0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52 784,0 </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120 500,0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120 500,0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2 072,0 </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2 072,0 </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 </w:t>
            </w:r>
          </w:p>
        </w:tc>
      </w:tr>
      <w:tr>
        <w:trPr>
          <w:trHeight w:val="14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1 496,0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40 151,0 </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34 400,0 </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34 000,0 </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5 751,0 </w:t>
            </w:r>
          </w:p>
        </w:tc>
      </w:tr>
      <w:tr>
        <w:trPr>
          <w:trHeight w:val="7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4 751,0 </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7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14 030,3 </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5 731,3 </w:t>
            </w:r>
          </w:p>
        </w:tc>
      </w:tr>
      <w:tr>
        <w:trPr>
          <w:trHeight w:val="10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4 793,0 </w:t>
            </w:r>
          </w:p>
        </w:tc>
      </w:tr>
      <w:tr>
        <w:trPr>
          <w:trHeight w:val="10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938,3 </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8 299,0 </w:t>
            </w:r>
          </w:p>
        </w:tc>
      </w:tr>
      <w:tr>
        <w:trPr>
          <w:trHeight w:val="13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7 069,0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1 230,0 </w:t>
            </w:r>
          </w:p>
        </w:tc>
      </w:tr>
      <w:tr>
        <w:trPr>
          <w:trHeight w:val="14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81 196,6 
</w:t>
            </w:r>
          </w:p>
        </w:tc>
      </w:tr>
      <w:tr>
        <w:trPr>
          <w:trHeight w:val="4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24 235,6 </w:t>
            </w:r>
          </w:p>
        </w:tc>
      </w:tr>
      <w:tr>
        <w:trPr>
          <w:trHeight w:val="7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15 505,6 </w:t>
            </w:r>
          </w:p>
        </w:tc>
      </w:tr>
      <w:tr>
        <w:trPr>
          <w:trHeight w:val="10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14 650,0 </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855,6 </w:t>
            </w:r>
          </w:p>
        </w:tc>
      </w:tr>
      <w:tr>
        <w:trPr>
          <w:trHeight w:val="9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8 730,0 </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8 730,0 </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p>
        </w:tc>
      </w:tr>
      <w:tr>
        <w:trPr>
          <w:trHeight w:val="11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7 991,0 
</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7 991,0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7 991,0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7 977,0 </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449 378,3 
</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449 378,3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7 749,8 </w:t>
            </w:r>
          </w:p>
        </w:tc>
      </w:tr>
      <w:tr>
        <w:trPr>
          <w:trHeight w:val="14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7 749,8 </w:t>
            </w:r>
          </w:p>
        </w:tc>
      </w:tr>
      <w:tr>
        <w:trPr>
          <w:trHeight w:val="10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441 628,5 </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129 332,5 </w:t>
            </w:r>
          </w:p>
        </w:tc>
      </w:tr>
      <w:tr>
        <w:trPr>
          <w:trHeight w:val="10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312 296,0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67 037,2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p>
        </w:tc>
      </w:tr>
      <w:tr>
        <w:trPr>
          <w:trHeight w:val="10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66 020,2 </w:t>
            </w:r>
          </w:p>
        </w:tc>
      </w:tr>
      <w:tr>
        <w:trPr>
          <w:trHeight w:val="10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23 642,0 </w:t>
            </w:r>
          </w:p>
        </w:tc>
      </w:tr>
      <w:tr>
        <w:trPr>
          <w:trHeight w:val="13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23 642,0 </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4 334,0 </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4 334,0 </w:t>
            </w:r>
          </w:p>
        </w:tc>
      </w:tr>
      <w:tr>
        <w:trPr>
          <w:trHeight w:val="12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5 962,0 </w:t>
            </w:r>
          </w:p>
        </w:tc>
      </w:tr>
      <w:tr>
        <w:trPr>
          <w:trHeight w:val="14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5 962,0 </w:t>
            </w:r>
          </w:p>
        </w:tc>
      </w:tr>
      <w:tr>
        <w:trPr>
          <w:trHeight w:val="8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32 082,2 </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28 887,9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3 194,3 </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9 222,1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5 962,0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10 386,0 
</w:t>
            </w:r>
          </w:p>
        </w:tc>
      </w:tr>
      <w:tr>
        <w:trPr>
          <w:trHeight w:val="14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10 386,0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7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29"/>
        <w:gridCol w:w="607"/>
        <w:gridCol w:w="647"/>
        <w:gridCol w:w="7265"/>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9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4 424,0 
</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88"/>
        <w:gridCol w:w="686"/>
        <w:gridCol w:w="765"/>
        <w:gridCol w:w="7110"/>
        <w:gridCol w:w="25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- 190 636,9
</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190 636,9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29"/>
        <w:gridCol w:w="607"/>
        <w:gridCol w:w="647"/>
        <w:gridCol w:w="7265"/>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10 386,0 
</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10"/>
        <w:gridCol w:w="672"/>
        <w:gridCol w:w="692"/>
        <w:gridCol w:w="7038"/>
        <w:gridCol w:w="25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4 663,3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4 663,3 </w:t>
            </w:r>
          </w:p>
        </w:tc>
      </w:tr>
      <w:tr>
        <w:trPr>
          <w:trHeight w:val="6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4 663,3 </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09"/>
        <w:gridCol w:w="627"/>
        <w:gridCol w:w="667"/>
        <w:gridCol w:w="7245"/>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4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