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77c3" w14:textId="dfa7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27 желтоқсандағы № 79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2013 жылғы 28 қаңтардағы № 81 шешімі. Ақтөбе облысының Әділет департаментінде 2013 жылғы 6 ақпанда № 3515 тіркелді. Күші жойылды - Ақтөбе облысы Темір аудандық мәслихатының 2014 жылғы 28 мамырдағы № 190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Темір аудандық мәслихатының 28.05.2014 № 190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сәйкес Темір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27 желтоқсандағы № 79 «2013-2015 жылдарға арналған аудандық бюджет туралы» (нормативтік құқықтық кесімдерді мемлекеттік тіркеу тізілімінде № 3480 санымен тіркелген, «Темір» газетінің 2013 жылғы 11 қаңтарда № 2-3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«3 207 458» саны «3 150 242» санымен ауыстырылсын,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«531 586» саны «474 370»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«3 207 458» саны «3 219 342,5»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бюджет тапшылығы</w:t>
      </w:r>
      <w:r>
        <w:br/>
      </w:r>
      <w:r>
        <w:rPr>
          <w:rFonts w:ascii="Times New Roman"/>
          <w:b w:val="false"/>
          <w:i w:val="false"/>
          <w:color w:val="000000"/>
          <w:sz w:val="28"/>
        </w:rPr>
        <w:t>
      «-14 955» саны «-84 055,5»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«14 955» саны «84 055,5» санымен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 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 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«10 000» саны «15 000» санымен ауыстырылсын;</w:t>
      </w:r>
      <w:r>
        <w:br/>
      </w:r>
      <w:r>
        <w:rPr>
          <w:rFonts w:ascii="Times New Roman"/>
          <w:b w:val="false"/>
          <w:i w:val="false"/>
          <w:color w:val="000000"/>
          <w:sz w:val="28"/>
        </w:rPr>
        <w:t>
      3 абзац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13 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мынадай мазмұндағы </w:t>
      </w:r>
      <w:r>
        <w:rPr>
          <w:rFonts w:ascii="Times New Roman"/>
          <w:b w:val="false"/>
          <w:i w:val="false"/>
          <w:color w:val="000000"/>
          <w:sz w:val="28"/>
        </w:rPr>
        <w:t>13-1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«13-1. 2013 жылға арналған аудандық бюджетте облыстық бюджеттен аудан аппаратын материалдық-техникалық жарақтандыруға сомасы 6 200 мың теңге ағымдағы нысаналы трансферттер түскені ескерілсін. Аталған ағымдағы нысаналы трансферттердің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6)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Г. ҚАЛИЕВА                         Н. ӨТЕПОВ</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28 қаңтардағы</w:t>
      </w:r>
      <w:r>
        <w:br/>
      </w:r>
      <w:r>
        <w:rPr>
          <w:rFonts w:ascii="Times New Roman"/>
          <w:b w:val="false"/>
          <w:i w:val="false"/>
          <w:color w:val="000000"/>
          <w:sz w:val="28"/>
        </w:rPr>
        <w:t>
№ 81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 79 шешіміне 1 қосымша</w:t>
      </w:r>
    </w:p>
    <w:p>
      <w:pPr>
        <w:spacing w:after="0"/>
        <w:ind w:left="0"/>
        <w:jc w:val="left"/>
      </w:pPr>
      <w:r>
        <w:rPr>
          <w:rFonts w:ascii="Times New Roman"/>
          <w:b/>
          <w:i w:val="false"/>
          <w:color w:val="000000"/>
        </w:rPr>
        <w:t xml:space="preserve"> Темір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502"/>
        <w:gridCol w:w="651"/>
        <w:gridCol w:w="8151"/>
        <w:gridCol w:w="26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w:t>
            </w:r>
            <w:r>
              <w:br/>
            </w:r>
            <w:r>
              <w:rPr>
                <w:rFonts w:ascii="Times New Roman"/>
                <w:b w:val="false"/>
                <w:i w:val="false"/>
                <w:color w:val="000000"/>
                <w:sz w:val="20"/>
              </w:rPr>
              <w:t>
нақтыланған</w:t>
            </w:r>
            <w:r>
              <w:br/>
            </w:r>
            <w:r>
              <w:rPr>
                <w:rFonts w:ascii="Times New Roman"/>
                <w:b w:val="false"/>
                <w:i w:val="false"/>
                <w:color w:val="000000"/>
                <w:sz w:val="20"/>
              </w:rPr>
              <w:t>
бюджет, мың</w:t>
            </w:r>
            <w:r>
              <w:br/>
            </w:r>
            <w:r>
              <w:rPr>
                <w:rFonts w:ascii="Times New Roman"/>
                <w:b w:val="false"/>
                <w:i w:val="false"/>
                <w:color w:val="000000"/>
                <w:sz w:val="20"/>
              </w:rPr>
              <w:t>
теңге</w:t>
            </w:r>
          </w:p>
        </w:tc>
      </w:tr>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3 150 242</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2675872</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2621334</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302966</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302966</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259200</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259200</w:t>
            </w:r>
          </w:p>
        </w:tc>
      </w:tr>
      <w:tr>
        <w:trPr>
          <w:trHeight w:val="28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2040406</w:t>
            </w:r>
          </w:p>
        </w:tc>
      </w:tr>
      <w:tr>
        <w:trPr>
          <w:trHeight w:val="28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1992184</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42629</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14578</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0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82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28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28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21874</w:t>
            </w:r>
          </w:p>
        </w:tc>
      </w:tr>
      <w:tr>
        <w:trPr>
          <w:trHeight w:val="30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w:t>
            </w:r>
          </w:p>
        </w:tc>
      </w:tr>
      <w:tr>
        <w:trPr>
          <w:trHeight w:val="28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w:t>
            </w:r>
          </w:p>
        </w:tc>
      </w:tr>
      <w:tr>
        <w:trPr>
          <w:trHeight w:val="112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42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r>
      <w:tr>
        <w:trPr>
          <w:trHeight w:val="28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r>
      <w:tr>
        <w:trPr>
          <w:trHeight w:val="28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32664</w:t>
            </w:r>
          </w:p>
        </w:tc>
      </w:tr>
      <w:tr>
        <w:trPr>
          <w:trHeight w:val="30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32664</w:t>
            </w:r>
          </w:p>
        </w:tc>
      </w:tr>
      <w:tr>
        <w:trPr>
          <w:trHeight w:val="28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32664</w:t>
            </w:r>
          </w:p>
        </w:tc>
      </w:tr>
      <w:tr>
        <w:trPr>
          <w:trHeight w:val="30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474370</w:t>
            </w:r>
          </w:p>
        </w:tc>
      </w:tr>
      <w:tr>
        <w:trPr>
          <w:trHeight w:val="5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474370</w:t>
            </w:r>
          </w:p>
        </w:tc>
      </w:tr>
      <w:tr>
        <w:trPr>
          <w:trHeight w:val="3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399"/>
        <w:gridCol w:w="914"/>
        <w:gridCol w:w="786"/>
        <w:gridCol w:w="6785"/>
        <w:gridCol w:w="26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w:t>
            </w:r>
            <w:r>
              <w:br/>
            </w:r>
            <w:r>
              <w:rPr>
                <w:rFonts w:ascii="Times New Roman"/>
                <w:b w:val="false"/>
                <w:i w:val="false"/>
                <w:color w:val="000000"/>
                <w:sz w:val="20"/>
              </w:rPr>
              <w:t>
нақтыланған</w:t>
            </w:r>
            <w:r>
              <w:br/>
            </w:r>
            <w:r>
              <w:rPr>
                <w:rFonts w:ascii="Times New Roman"/>
                <w:b w:val="false"/>
                <w:i w:val="false"/>
                <w:color w:val="000000"/>
                <w:sz w:val="20"/>
              </w:rPr>
              <w:t>
бюджет, мың</w:t>
            </w:r>
            <w:r>
              <w:br/>
            </w:r>
            <w:r>
              <w:rPr>
                <w:rFonts w:ascii="Times New Roman"/>
                <w:b w:val="false"/>
                <w:i w:val="false"/>
                <w:color w:val="000000"/>
                <w:sz w:val="20"/>
              </w:rPr>
              <w:t>
теңге</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3 219 342,5</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256193,3</w:t>
            </w:r>
          </w:p>
        </w:tc>
      </w:tr>
      <w:tr>
        <w:trPr>
          <w:trHeight w:val="6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219325</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w:t>
            </w:r>
          </w:p>
        </w:tc>
      </w:tr>
      <w:tr>
        <w:trPr>
          <w:trHeight w:val="7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55242</w:t>
            </w:r>
          </w:p>
        </w:tc>
      </w:tr>
      <w:tr>
        <w:trPr>
          <w:trHeight w:val="7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49042</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146940</w:t>
            </w:r>
          </w:p>
        </w:tc>
      </w:tr>
      <w:tr>
        <w:trPr>
          <w:trHeight w:val="11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146940</w:t>
            </w:r>
          </w:p>
        </w:tc>
      </w:tr>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18295,3</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18295,3</w:t>
            </w:r>
          </w:p>
        </w:tc>
      </w:tr>
      <w:tr>
        <w:trPr>
          <w:trHeight w:val="11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16644</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7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w:t>
            </w:r>
          </w:p>
        </w:tc>
      </w:tr>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w:t>
            </w:r>
          </w:p>
        </w:tc>
      </w:tr>
      <w:tr>
        <w:trPr>
          <w:trHeight w:val="7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w:t>
            </w:r>
          </w:p>
        </w:tc>
      </w:tr>
      <w:tr>
        <w:trPr>
          <w:trHeight w:val="14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w:t>
            </w:r>
          </w:p>
        </w:tc>
      </w:tr>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r>
      <w:tr>
        <w:trPr>
          <w:trHeight w:val="3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7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1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2219107</w:t>
            </w:r>
          </w:p>
        </w:tc>
      </w:tr>
      <w:tr>
        <w:trPr>
          <w:trHeight w:val="3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189212</w:t>
            </w:r>
          </w:p>
        </w:tc>
      </w:tr>
      <w:tr>
        <w:trPr>
          <w:trHeight w:val="7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189212</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141252</w:t>
            </w:r>
          </w:p>
        </w:tc>
      </w:tr>
      <w:tr>
        <w:trPr>
          <w:trHeight w:val="8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47960</w:t>
            </w:r>
          </w:p>
        </w:tc>
      </w:tr>
      <w:tr>
        <w:trPr>
          <w:trHeight w:val="3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1949995</w:t>
            </w:r>
          </w:p>
        </w:tc>
      </w:tr>
      <w:tr>
        <w:trPr>
          <w:trHeight w:val="7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1949995</w:t>
            </w:r>
          </w:p>
        </w:tc>
      </w:tr>
      <w:tr>
        <w:trPr>
          <w:trHeight w:val="4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1879122</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70873</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79900</w:t>
            </w:r>
          </w:p>
        </w:tc>
      </w:tr>
      <w:tr>
        <w:trPr>
          <w:trHeight w:val="7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49597</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49597</w:t>
            </w:r>
          </w:p>
        </w:tc>
      </w:tr>
      <w:tr>
        <w:trPr>
          <w:trHeight w:val="7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30303</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7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14797</w:t>
            </w:r>
          </w:p>
        </w:tc>
      </w:tr>
      <w:tr>
        <w:trPr>
          <w:trHeight w:val="15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130254</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110943</w:t>
            </w:r>
          </w:p>
        </w:tc>
      </w:tr>
      <w:tr>
        <w:trPr>
          <w:trHeight w:val="7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7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104405</w:t>
            </w:r>
          </w:p>
        </w:tc>
      </w:tr>
      <w:tr>
        <w:trPr>
          <w:trHeight w:val="4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22299</w:t>
            </w:r>
          </w:p>
        </w:tc>
      </w:tr>
      <w:tr>
        <w:trPr>
          <w:trHeight w:val="11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15311</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(МАӘК)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41052</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22243</w:t>
            </w: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19311</w:t>
            </w:r>
          </w:p>
        </w:tc>
      </w:tr>
      <w:tr>
        <w:trPr>
          <w:trHeight w:val="7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19311</w:t>
            </w:r>
          </w:p>
        </w:tc>
      </w:tr>
      <w:tr>
        <w:trPr>
          <w:trHeight w:val="11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18736</w:t>
            </w:r>
          </w:p>
        </w:tc>
      </w:tr>
      <w:tr>
        <w:trPr>
          <w:trHeight w:val="8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259466</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57080</w:t>
            </w:r>
          </w:p>
        </w:tc>
      </w:tr>
      <w:tr>
        <w:trPr>
          <w:trHeight w:val="7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57080</w:t>
            </w:r>
          </w:p>
        </w:tc>
      </w:tr>
      <w:tr>
        <w:trPr>
          <w:trHeight w:val="7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42080</w:t>
            </w:r>
          </w:p>
        </w:tc>
      </w:tr>
      <w:tr>
        <w:trPr>
          <w:trHeight w:val="7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186613</w:t>
            </w:r>
          </w:p>
        </w:tc>
      </w:tr>
      <w:tr>
        <w:trPr>
          <w:trHeight w:val="7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186613</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176313</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15773</w:t>
            </w:r>
          </w:p>
        </w:tc>
      </w:tr>
      <w:tr>
        <w:trPr>
          <w:trHeight w:val="7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15773</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170415</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107349</w:t>
            </w:r>
          </w:p>
        </w:tc>
      </w:tr>
      <w:tr>
        <w:trPr>
          <w:trHeight w:val="7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107349</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107349</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1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44055</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34055</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33505</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7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p>
        </w:tc>
      </w:tr>
      <w:tr>
        <w:trPr>
          <w:trHeight w:val="11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104344</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23022</w:t>
            </w:r>
          </w:p>
        </w:tc>
      </w:tr>
      <w:tr>
        <w:trPr>
          <w:trHeight w:val="7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16384</w:t>
            </w:r>
          </w:p>
        </w:tc>
      </w:tr>
      <w:tr>
        <w:trPr>
          <w:trHeight w:val="7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w:t>
            </w:r>
          </w:p>
        </w:tc>
      </w:tr>
      <w:tr>
        <w:trPr>
          <w:trHeight w:val="6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7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w:t>
            </w:r>
          </w:p>
        </w:tc>
      </w:tr>
      <w:tr>
        <w:trPr>
          <w:trHeight w:val="7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1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(селолардың), ауылдық (селолық) округтердің шекарасын белгілеу кезінде жүргізілетін жерге орналастыру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7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r>
      <w:tr>
        <w:trPr>
          <w:trHeight w:val="7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r>
      <w:tr>
        <w:trPr>
          <w:trHeight w:val="15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10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60209</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7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59219</w:t>
            </w:r>
          </w:p>
        </w:tc>
      </w:tr>
      <w:tr>
        <w:trPr>
          <w:trHeight w:val="7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30719</w:t>
            </w:r>
          </w:p>
        </w:tc>
      </w:tr>
      <w:tr>
        <w:trPr>
          <w:trHeight w:val="7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30719</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8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12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8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w:t>
            </w:r>
          </w:p>
        </w:tc>
      </w:tr>
      <w:tr>
        <w:trPr>
          <w:trHeight w:val="4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2372,2</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2372,2</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2372,2</w:t>
            </w:r>
          </w:p>
        </w:tc>
      </w:tr>
      <w:tr>
        <w:trPr>
          <w:trHeight w:val="7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2372,2</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14955</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11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7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9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5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4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-84 055,5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84055,5</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7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69 100,5</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69100,5</w:t>
            </w:r>
          </w:p>
        </w:tc>
      </w:tr>
      <w:tr>
        <w:trPr>
          <w:trHeight w:val="3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