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75b4" w14:textId="9ff7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58 "2013-2015 жылдарға арналған аудандық бюджет туралы" шешіміне өгерістер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31 шілдедегі № 109 шешімі. Ақтөбе облысының Әділет департаментінде 2013 жылғы 21 тамызда № 3635 болып тіркелді. Қолданылу мерзімінің аяқталуына байланысты күші жойылды - (Ақтөбе облысы Ойыл аудандық мәслихатының 2014 жылғы 27 ақпандағы № 26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27.02.2014 № 26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58 «2013-2015 жылдарға арналған аудандық бюджет туралы» (нормативтік құқықтық актілерді мемлекеттік тіркеу тізілімінде № 3479 нөмерімен тіркелген, 2013 жылғы 17 және 24 қаңтардағы «Ойыл» газетінің № 2, 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«2 565 603» деген сандар «2 620 086»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«2 354 788» деген сандар «2 409 271»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«2 606 360,3» деген сандар «2 660 843,3»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«41 120» деген сандар «51 915»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7 абзацтың бөлігінде:</w:t>
      </w:r>
      <w:r>
        <w:br/>
      </w:r>
      <w:r>
        <w:rPr>
          <w:rFonts w:ascii="Times New Roman"/>
          <w:b w:val="false"/>
          <w:i w:val="false"/>
          <w:color w:val="000000"/>
          <w:sz w:val="28"/>
        </w:rPr>
        <w:t>
      «3 040» деген сандар «2 716» деген сандармен ауыстырылсын;</w:t>
      </w:r>
      <w:r>
        <w:br/>
      </w:r>
      <w:r>
        <w:rPr>
          <w:rFonts w:ascii="Times New Roman"/>
          <w:b w:val="false"/>
          <w:i w:val="false"/>
          <w:color w:val="000000"/>
          <w:sz w:val="28"/>
        </w:rPr>
        <w:t>
      және мынадай мазмұндағы 8, 9 және 10 абзацтармен толықтырылсын:</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4 999 мың теңге;</w:t>
      </w:r>
      <w:r>
        <w:br/>
      </w:r>
      <w:r>
        <w:rPr>
          <w:rFonts w:ascii="Times New Roman"/>
          <w:b w:val="false"/>
          <w:i w:val="false"/>
          <w:color w:val="000000"/>
          <w:sz w:val="28"/>
        </w:rPr>
        <w:t>
      қаланы және елді мекендерді көркейтуді дамытуға 11 586 мың теңге;</w:t>
      </w:r>
      <w:r>
        <w:br/>
      </w:r>
      <w:r>
        <w:rPr>
          <w:rFonts w:ascii="Times New Roman"/>
          <w:b w:val="false"/>
          <w:i w:val="false"/>
          <w:color w:val="000000"/>
          <w:sz w:val="28"/>
        </w:rPr>
        <w:t>
      жұмыспен қамту 2020 Жол картасы бойынша ауылдық елді мекендерді дамыту шеңберінде объектілерді жөндеуге 27 427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Н. Таушанова                         Б. Бисекенов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шілдедегі</w:t>
      </w:r>
      <w:r>
        <w:br/>
      </w:r>
      <w:r>
        <w:rPr>
          <w:rFonts w:ascii="Times New Roman"/>
          <w:b w:val="false"/>
          <w:i w:val="false"/>
          <w:color w:val="000000"/>
          <w:sz w:val="28"/>
        </w:rPr>
        <w:t>
№ 109 шешіміне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58 шешіміне № 1 қосымша</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63"/>
        <w:gridCol w:w="774"/>
        <w:gridCol w:w="7551"/>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2620086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198069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12141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12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605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2409271
</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2409271</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2409271</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249244</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367822</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06"/>
        <w:gridCol w:w="749"/>
        <w:gridCol w:w="769"/>
        <w:gridCol w:w="6822"/>
        <w:gridCol w:w="258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2660843,3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185724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58003</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50969</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86490</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84557</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r>
      <w:tr>
        <w:trPr>
          <w:trHeight w:val="12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11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2141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1765922,4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193650,8</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193650,8</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143160,2</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50490,6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1441942,1</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1441942,1</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1398899,1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130329,5</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25511</w:t>
            </w:r>
          </w:p>
        </w:tc>
      </w:tr>
      <w:tr>
        <w:trPr>
          <w:trHeight w:val="9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97908,3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85337,3</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85337,3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w:t>
            </w:r>
          </w:p>
        </w:tc>
      </w:tr>
      <w:tr>
        <w:trPr>
          <w:trHeight w:val="12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23146</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30171,3</w:t>
            </w:r>
          </w:p>
        </w:tc>
      </w:tr>
      <w:tr>
        <w:trPr>
          <w:trHeight w:val="11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323841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110274</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80227</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 салу және (немесе) сатып алу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55128</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26467</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26467</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181817</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119528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62117</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62117</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40966</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37445</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11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88236,8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22044,8</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7470,8</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7470,8</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8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9053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14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11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6168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43566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14572</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18754,8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19509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4679,8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41578,1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шілдедегі</w:t>
      </w:r>
      <w:r>
        <w:br/>
      </w:r>
      <w:r>
        <w:rPr>
          <w:rFonts w:ascii="Times New Roman"/>
          <w:b w:val="false"/>
          <w:i w:val="false"/>
          <w:color w:val="000000"/>
          <w:sz w:val="28"/>
        </w:rPr>
        <w:t>
№ 109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58 шешіміне 5 қосымша</w:t>
      </w:r>
    </w:p>
    <w:p>
      <w:pPr>
        <w:spacing w:after="0"/>
        <w:ind w:left="0"/>
        <w:jc w:val="left"/>
      </w:pPr>
      <w:r>
        <w:rPr>
          <w:rFonts w:ascii="Times New Roman"/>
          <w:b/>
          <w:i w:val="false"/>
          <w:color w:val="000000"/>
        </w:rPr>
        <w:t xml:space="preserve"> Cелолық округтер әкімдіктерінің 2013 жылғы бюджеттік</w:t>
      </w:r>
      <w:r>
        <w:br/>
      </w:r>
      <w:r>
        <w:rPr>
          <w:rFonts w:ascii="Times New Roman"/>
          <w:b/>
          <w:i w:val="false"/>
          <w:color w:val="000000"/>
        </w:rPr>
        <w:t>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3141"/>
        <w:gridCol w:w="1737"/>
        <w:gridCol w:w="1971"/>
        <w:gridCol w:w="2248"/>
      </w:tblGrid>
      <w:tr>
        <w:trPr>
          <w:trHeight w:val="208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ауданның, аудандық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ның,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округтің</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 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 ұстау</w:t>
            </w:r>
            <w:r>
              <w:br/>
            </w:r>
            <w:r>
              <w:rPr>
                <w:rFonts w:ascii="Times New Roman"/>
                <w:b w:val="false"/>
                <w:i w:val="false"/>
                <w:color w:val="000000"/>
                <w:sz w:val="20"/>
              </w:rPr>
              <w:t>
</w:t>
            </w:r>
            <w:r>
              <w:rPr>
                <w:rFonts w:ascii="Times New Roman"/>
                <w:b w:val="false"/>
                <w:i w:val="false"/>
                <w:color w:val="000000"/>
                <w:sz w:val="20"/>
              </w:rPr>
              <w:t>және туысы</w:t>
            </w:r>
            <w:r>
              <w:br/>
            </w:r>
            <w:r>
              <w:rPr>
                <w:rFonts w:ascii="Times New Roman"/>
                <w:b w:val="false"/>
                <w:i w:val="false"/>
                <w:color w:val="000000"/>
                <w:sz w:val="20"/>
              </w:rPr>
              <w:t>
</w:t>
            </w:r>
            <w:r>
              <w:rPr>
                <w:rFonts w:ascii="Times New Roman"/>
                <w:b w:val="false"/>
                <w:i w:val="false"/>
                <w:color w:val="000000"/>
                <w:sz w:val="20"/>
              </w:rPr>
              <w:t>жоқ адамдарды</w:t>
            </w:r>
            <w:r>
              <w:br/>
            </w:r>
            <w:r>
              <w:rPr>
                <w:rFonts w:ascii="Times New Roman"/>
                <w:b w:val="false"/>
                <w:i w:val="false"/>
                <w:color w:val="000000"/>
                <w:sz w:val="20"/>
              </w:rPr>
              <w:t>
</w:t>
            </w:r>
            <w:r>
              <w:rPr>
                <w:rFonts w:ascii="Times New Roman"/>
                <w:b w:val="false"/>
                <w:i w:val="false"/>
                <w:color w:val="000000"/>
                <w:sz w:val="20"/>
              </w:rPr>
              <w:t>жерлеу"</w:t>
            </w:r>
          </w:p>
        </w:tc>
      </w:tr>
      <w:tr>
        <w:trPr>
          <w:trHeight w:val="30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4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с/округі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84557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818"/>
        <w:gridCol w:w="2024"/>
        <w:gridCol w:w="2320"/>
        <w:gridCol w:w="1887"/>
        <w:gridCol w:w="2322"/>
      </w:tblGrid>
      <w:tr>
        <w:trPr>
          <w:trHeight w:val="232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 мен</w:t>
            </w:r>
            <w:r>
              <w:br/>
            </w:r>
            <w:r>
              <w:rPr>
                <w:rFonts w:ascii="Times New Roman"/>
                <w:b w:val="false"/>
                <w:i w:val="false"/>
                <w:color w:val="000000"/>
                <w:sz w:val="20"/>
              </w:rPr>
              <w:t>
</w:t>
            </w:r>
            <w:r>
              <w:rPr>
                <w:rFonts w:ascii="Times New Roman"/>
                <w:b w:val="false"/>
                <w:i w:val="false"/>
                <w:color w:val="000000"/>
                <w:sz w:val="20"/>
              </w:rPr>
              <w:t>көгалдан</w:t>
            </w:r>
            <w:r>
              <w:br/>
            </w:r>
            <w:r>
              <w:rPr>
                <w:rFonts w:ascii="Times New Roman"/>
                <w:b w:val="false"/>
                <w:i w:val="false"/>
                <w:color w:val="000000"/>
                <w:sz w:val="20"/>
              </w:rPr>
              <w:t>
</w:t>
            </w:r>
            <w:r>
              <w:rPr>
                <w:rFonts w:ascii="Times New Roman"/>
                <w:b w:val="false"/>
                <w:i w:val="false"/>
                <w:color w:val="000000"/>
                <w:sz w:val="20"/>
              </w:rPr>
              <w:t>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сумен жаб</w:t>
            </w:r>
            <w:r>
              <w:br/>
            </w:r>
            <w:r>
              <w:rPr>
                <w:rFonts w:ascii="Times New Roman"/>
                <w:b w:val="false"/>
                <w:i w:val="false"/>
                <w:color w:val="000000"/>
                <w:sz w:val="20"/>
              </w:rPr>
              <w:t>
</w:t>
            </w:r>
            <w:r>
              <w:rPr>
                <w:rFonts w:ascii="Times New Roman"/>
                <w:b w:val="false"/>
                <w:i w:val="false"/>
                <w:color w:val="000000"/>
                <w:sz w:val="20"/>
              </w:rPr>
              <w:t>дықтауды</w:t>
            </w:r>
            <w:r>
              <w:br/>
            </w:r>
            <w:r>
              <w:rPr>
                <w:rFonts w:ascii="Times New Roman"/>
                <w:b w:val="false"/>
                <w:i w:val="false"/>
                <w:color w:val="000000"/>
                <w:sz w:val="20"/>
              </w:rPr>
              <w:t>
</w:t>
            </w:r>
            <w:r>
              <w:rPr>
                <w:rFonts w:ascii="Times New Roman"/>
                <w:b w:val="false"/>
                <w:i w:val="false"/>
                <w:color w:val="000000"/>
                <w:sz w:val="20"/>
              </w:rPr>
              <w:t>ұйымдасты</w:t>
            </w:r>
            <w:r>
              <w:br/>
            </w:r>
            <w:r>
              <w:rPr>
                <w:rFonts w:ascii="Times New Roman"/>
                <w:b w:val="false"/>
                <w:i w:val="false"/>
                <w:color w:val="000000"/>
                <w:sz w:val="20"/>
              </w:rPr>
              <w:t>
</w:t>
            </w:r>
            <w:r>
              <w:rPr>
                <w:rFonts w:ascii="Times New Roman"/>
                <w:b w:val="false"/>
                <w:i w:val="false"/>
                <w:color w:val="000000"/>
                <w:sz w:val="20"/>
              </w:rPr>
              <w:t>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w:t>
            </w:r>
            <w:r>
              <w:br/>
            </w:r>
            <w:r>
              <w:rPr>
                <w:rFonts w:ascii="Times New Roman"/>
                <w:b w:val="false"/>
                <w:i w:val="false"/>
                <w:color w:val="000000"/>
                <w:sz w:val="20"/>
              </w:rPr>
              <w:t>
</w:t>
            </w:r>
            <w:r>
              <w:rPr>
                <w:rFonts w:ascii="Times New Roman"/>
                <w:b w:val="false"/>
                <w:i w:val="false"/>
                <w:color w:val="000000"/>
                <w:sz w:val="20"/>
              </w:rPr>
              <w:t>кеттік ор</w:t>
            </w:r>
            <w:r>
              <w:br/>
            </w:r>
            <w:r>
              <w:rPr>
                <w:rFonts w:ascii="Times New Roman"/>
                <w:b w:val="false"/>
                <w:i w:val="false"/>
                <w:color w:val="000000"/>
                <w:sz w:val="20"/>
              </w:rPr>
              <w:t>
</w:t>
            </w:r>
            <w:r>
              <w:rPr>
                <w:rFonts w:ascii="Times New Roman"/>
                <w:b w:val="false"/>
                <w:i w:val="false"/>
                <w:color w:val="000000"/>
                <w:sz w:val="20"/>
              </w:rPr>
              <w:t>гандардың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w:t>
            </w:r>
            <w:r>
              <w:br/>
            </w:r>
            <w:r>
              <w:rPr>
                <w:rFonts w:ascii="Times New Roman"/>
                <w:b w:val="false"/>
                <w:i w:val="false"/>
                <w:color w:val="000000"/>
                <w:sz w:val="20"/>
              </w:rPr>
              <w:t>
</w:t>
            </w:r>
            <w:r>
              <w:rPr>
                <w:rFonts w:ascii="Times New Roman"/>
                <w:b w:val="false"/>
                <w:i w:val="false"/>
                <w:color w:val="000000"/>
                <w:sz w:val="20"/>
              </w:rPr>
              <w:t>лерді 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дамытуға жәр</w:t>
            </w:r>
            <w:r>
              <w:br/>
            </w:r>
            <w:r>
              <w:rPr>
                <w:rFonts w:ascii="Times New Roman"/>
                <w:b w:val="false"/>
                <w:i w:val="false"/>
                <w:color w:val="000000"/>
                <w:sz w:val="20"/>
              </w:rPr>
              <w:t>
</w:t>
            </w:r>
            <w:r>
              <w:rPr>
                <w:rFonts w:ascii="Times New Roman"/>
                <w:b w:val="false"/>
                <w:i w:val="false"/>
                <w:color w:val="000000"/>
                <w:sz w:val="20"/>
              </w:rPr>
              <w:t>демдесу бойын</w:t>
            </w:r>
            <w:r>
              <w:br/>
            </w:r>
            <w:r>
              <w:rPr>
                <w:rFonts w:ascii="Times New Roman"/>
                <w:b w:val="false"/>
                <w:i w:val="false"/>
                <w:color w:val="000000"/>
                <w:sz w:val="20"/>
              </w:rPr>
              <w:t>
</w:t>
            </w:r>
            <w:r>
              <w:rPr>
                <w:rFonts w:ascii="Times New Roman"/>
                <w:b w:val="false"/>
                <w:i w:val="false"/>
                <w:color w:val="000000"/>
                <w:sz w:val="20"/>
              </w:rPr>
              <w:t>ша шараларды</w:t>
            </w:r>
            <w:r>
              <w:br/>
            </w:r>
            <w:r>
              <w:rPr>
                <w:rFonts w:ascii="Times New Roman"/>
                <w:b w:val="false"/>
                <w:i w:val="false"/>
                <w:color w:val="000000"/>
                <w:sz w:val="20"/>
              </w:rPr>
              <w:t>
</w:t>
            </w:r>
            <w:r>
              <w:rPr>
                <w:rFonts w:ascii="Times New Roman"/>
                <w:b w:val="false"/>
                <w:i w:val="false"/>
                <w:color w:val="000000"/>
                <w:sz w:val="20"/>
              </w:rPr>
              <w:t>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w:t>
            </w:r>
            <w:r>
              <w:br/>
            </w:r>
            <w:r>
              <w:rPr>
                <w:rFonts w:ascii="Times New Roman"/>
                <w:b w:val="false"/>
                <w:i w:val="false"/>
                <w:color w:val="000000"/>
                <w:sz w:val="20"/>
              </w:rPr>
              <w:t>
</w:t>
            </w:r>
            <w:r>
              <w:rPr>
                <w:rFonts w:ascii="Times New Roman"/>
                <w:b w:val="false"/>
                <w:i w:val="false"/>
                <w:color w:val="000000"/>
                <w:sz w:val="20"/>
              </w:rPr>
              <w:t>лікті атқа</w:t>
            </w:r>
            <w:r>
              <w:br/>
            </w:r>
            <w:r>
              <w:rPr>
                <w:rFonts w:ascii="Times New Roman"/>
                <w:b w:val="false"/>
                <w:i w:val="false"/>
                <w:color w:val="000000"/>
                <w:sz w:val="20"/>
              </w:rPr>
              <w:t>
</w:t>
            </w:r>
            <w:r>
              <w:rPr>
                <w:rFonts w:ascii="Times New Roman"/>
                <w:b w:val="false"/>
                <w:i w:val="false"/>
                <w:color w:val="000000"/>
                <w:sz w:val="20"/>
              </w:rPr>
              <w:t>рушы орган</w:t>
            </w:r>
            <w:r>
              <w:br/>
            </w:r>
            <w:r>
              <w:rPr>
                <w:rFonts w:ascii="Times New Roman"/>
                <w:b w:val="false"/>
                <w:i w:val="false"/>
                <w:color w:val="000000"/>
                <w:sz w:val="20"/>
              </w:rPr>
              <w:t>
</w:t>
            </w:r>
            <w:r>
              <w:rPr>
                <w:rFonts w:ascii="Times New Roman"/>
                <w:b w:val="false"/>
                <w:i w:val="false"/>
                <w:color w:val="000000"/>
                <w:sz w:val="20"/>
              </w:rPr>
              <w:t>ның шұғыл</w:t>
            </w:r>
            <w:r>
              <w:br/>
            </w:r>
            <w:r>
              <w:rPr>
                <w:rFonts w:ascii="Times New Roman"/>
                <w:b w:val="false"/>
                <w:i w:val="false"/>
                <w:color w:val="000000"/>
                <w:sz w:val="20"/>
              </w:rPr>
              <w:t>
</w:t>
            </w:r>
            <w:r>
              <w:rPr>
                <w:rFonts w:ascii="Times New Roman"/>
                <w:b w:val="false"/>
                <w:i w:val="false"/>
                <w:color w:val="000000"/>
                <w:sz w:val="20"/>
              </w:rPr>
              <w:t>шығындарға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резервінің</w:t>
            </w:r>
            <w:r>
              <w:br/>
            </w:r>
            <w:r>
              <w:rPr>
                <w:rFonts w:ascii="Times New Roman"/>
                <w:b w:val="false"/>
                <w:i w:val="false"/>
                <w:color w:val="000000"/>
                <w:sz w:val="20"/>
              </w:rPr>
              <w:t>
</w:t>
            </w:r>
            <w:r>
              <w:rPr>
                <w:rFonts w:ascii="Times New Roman"/>
                <w:b w:val="false"/>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іс-шаралар</w:t>
            </w:r>
            <w:r>
              <w:br/>
            </w:r>
            <w:r>
              <w:rPr>
                <w:rFonts w:ascii="Times New Roman"/>
                <w:b w:val="false"/>
                <w:i w:val="false"/>
                <w:color w:val="000000"/>
                <w:sz w:val="20"/>
              </w:rPr>
              <w:t>
</w:t>
            </w:r>
            <w:r>
              <w:rPr>
                <w:rFonts w:ascii="Times New Roman"/>
                <w:b w:val="false"/>
                <w:i w:val="false"/>
                <w:color w:val="000000"/>
                <w:sz w:val="20"/>
              </w:rPr>
              <w:t>өткізу"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14360,1</w:t>
            </w:r>
          </w:p>
        </w:tc>
      </w:tr>
      <w:tr>
        <w:trPr>
          <w:trHeight w:val="34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38776</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11743,2</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13516,6</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r>
      <w:tr>
        <w:trPr>
          <w:trHeight w:val="36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