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53e4" w14:textId="e855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29 қарашадағы N 25-153 шешімі. Алматы облысының Әділет департаментімен 2013 жылы 10 желтоқсанда N 2491 болып тіркелді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108–бабының </w:t>
      </w:r>
      <w:r>
        <w:rPr>
          <w:rFonts w:ascii="Times New Roman"/>
          <w:b w:val="false"/>
          <w:i w:val="false"/>
          <w:color w:val="000000"/>
          <w:sz w:val="28"/>
        </w:rPr>
        <w:t>4–тармағына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2013 жылғы 29 қарашадағы "2013–2015 жылдарға арналған республикалық бюджет туралы" Қазақстан Республикасының Заңына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14-83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Алматы облыстық мәслихатының 2013 жылғы 12 сәуірдегі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15-100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23 сәуірдегі нормативтік құқықтық актілерді мемлекеттік тіркеу Тізілімінде 2345 нөмірімен енгізілген, 2013 жылғы 7 мамырдағы N 55-56 "Огни Алатау" және 2013 жылғы 7 мамырдағы N 55-56 "Жетісу" газеттерінде жарияланған), Алматы облыстық мәслихатының 2013 жылғы 23 мамырдағы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17-110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маусымдағы нормативтік құқықтық актілерді мемлекеттік тіркеу Тізілімінде 2366 нөмірімен енгізілген, 2013 жылғы 18 маусымдағы N 73 "Огни Алатау" және 2013 жылғы 18 маусымдағы N 73 "Жетісу" газеттерінде жарияланған), Алматы облыстық мәслихатының 2013 жылғы 1 шілдедегі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мен толықтырулар енгізу туралы" N 19-121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4 шілдедегі нормативтік құқықтық актілерді мемлекеттік тіркеу Тізілімінде 2391 нөмірімен енгізілген, 2013 жылғы 16 шілдедегі N 84 "Огни Алатау" және 2013 жылғы 16 шілдедегі N 84 "Жетісу" газеттерінде жарияланған), Алматы облыстық мәслихатының 2013 жылғы 9 тамыздағы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21-129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13 тамыздағы нормативтік құқықтық актілерді мемлекеттік тіркеу Тізілімінде 2422 нөмірімен енгізілген, 2013 жылғы 27 тамыздағы N 99 "Огни Алатау" және 2013 жылғы 27 тамыздағы N 99 "Жетісу" газеттерінде жарияланған), Алматы облыстық мәслихатының 2013 жылғы 26 қыркүйектегі "Алматы облыстық мәслихатының 2012 жылғы 7 желтоқсандағы "Алматы облысының 2013-2015 жылдарға арналған облыстық бюджеті туралы" N 12-69 шешіміне өзгерістер мен толықтырулар енгізу туралы" N 23-142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27 қыркүйектегі нормативтік құқықтық актілерді мемлекеттік тіркеу Тізілімінде 2452 нөмірімен енгізілген, 2013 жылғы 17 қазандағы  N 117 "Огни Алатау" және 2013 жылғы 17 қазандағы N 117 "Жетісу" газеттерінде жарияланған), Алматы облыстық мәслихатының 2013 жылғы 30 қазандағы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24-145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11 қарашасында нормативтік құқықтық актілерді мемлекеттік тіркеу Тізілімінде 2458 нөмірімен енгізілген, 2013 жылғы 19 қарашадағы N 129 "Огни Алатау" және 2013 жылғы 19 қарашадағы N 129 "Жетісу"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"241262246" саны "241153139"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бойынша" "38598" саны "38604"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"218959317" саны "218850204"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"аудандық (қалалық) бюджеттерден трансферттер" "27269247" саны "27349483"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- барлығы" "191690070" саны "191500721"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"49856441" саны "49769629"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беруге" "6870732" саны "6507629"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сақтауға" "20035201" саны "20050072"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"әлеуметтік көмекке" "158872" саны "150484"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"ауыл шаруашылығын дамытуға бағытталған субсидиялар" "10655390" саны "10475372"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"Бизнестiң жол картасы – 2020" бағдарламасы шеңберiнде өңiрлерде жеке кәсiпкерлiктi қолдауға" "2097600" саны "2794237"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"ішкі істер органдарының қызметкерлеріне арнаулы атақтары үшін қосымша ақы мөлшерін арттыруға" "932018" саны "900145"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"облыстық, аудандық маңызы бар автомобиль жолдарын және елді мекендердің көшелерін күрделі және орташа жөндеуге" "1644655" саны "1593367"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"Өңiрлердi дамыту" бағдарламасы шеңберiнде өңiрлердiң экономикалық дамуына жәрдемдесу жөнiндегi шараларды iске асыруға" "1169294" саны "1143399"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"Моноқалаларды дамытудың 2012–2020 жылдарға арналған бағдарламасы шеңберінде ағымдағы іс-шараларды іске асыруға – 137755 мың теңге" деген жол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"38367689" саны "38265152"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салуға" "4463088" саны "4431283"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"денсаулық сақтау объектілерін салуға" "2176992" саны "1876992"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"өңірлік процессингтік орталық құруға" "142404" саны "130383"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"сумен жабдықтау жүйесін дамытуға" "3164329" саны "3295718"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"коммуналдық шаруашылықты дамытуға" "4353936" саны "5263936"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"көліктік инфрақұрылымды дамытуға" "1479496" саны "679396"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"236117974" саны "235488248"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"-10162381" саны "-9641762"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"10162381" саны "9641762"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"9454894" саны "9429806"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"5751664" саны "5722327"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"245820" саны "245192"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"1252870" саны "1156610"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"207487" саны "186348"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"1119068" саны "785302"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"46247" саны "42602"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"61350" саны "3001"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"84020" саны "78742"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"528223" саны "302636"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"63452" саны "22545"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"20035201" саны "20050072"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"14503862" саны "14522496"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"1513240" саны "1509477"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"99376" саны "99242"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"21119" саны "20985"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"678610" саны "669857"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"400140" саны "399641"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"59496" саны "51242"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"10655390" саны "10475372"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"467741" саны "495741"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"1600149" саны "1853431"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"8483500" саны "8022200"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"968000" саны "2794237"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"1169294" саны "1143399"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"11100582" саны "11013134"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"3158881" саны "3151291"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"6707439" саны "6825994"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"6129340" саны "7033716"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"300805" саны "300605"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"1160000" саны "1660000"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"229222" саны "225473"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"395939" саны "386186"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"12130734" саны "11279346"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қараша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53"/>
        <w:gridCol w:w="513"/>
        <w:gridCol w:w="9813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241153139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22249331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12084985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9048008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218850204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27349483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27349483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191500721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191500721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53"/>
        <w:gridCol w:w="713"/>
        <w:gridCol w:w="8553"/>
        <w:gridCol w:w="22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235488248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2776985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374019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248605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117843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 мемлекеттік мекемені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 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195894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613145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580314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202273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8040876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7910493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7730806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6091238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1455298</w:t>
            </w:r>
          </w:p>
        </w:tc>
      </w:tr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қауіпсіздігін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86717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41145958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4548016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1156610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3685124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2105720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939927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645563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 биология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 жалпы орта білімді жан 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шаққандағы қаржыландыруды сынамалауға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біліктілігін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көтеруге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1290721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288683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5069129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4817380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27806647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15409220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 конкурстар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мекемелеріне жұмыстағы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көрсеткіштері үшін гранттарды табыс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9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1297064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12754078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12387089</w:t>
            </w:r>
          </w:p>
        </w:tc>
      </w:tr>
      <w:tr>
        <w:trPr>
          <w:trHeight w:val="8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489627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жаңғырту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884328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52787791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қанды, оның 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36461972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4936847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2311147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көмектің кепілдік берілген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халыққа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26743078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4606500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2826736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 балалар және емдік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1029350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 жеңілдікті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жағдайларда дәрілік заттармен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аудандық маңызы бар және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10164810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4217224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3871310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5947586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5649515</w:t>
            </w:r>
          </w:p>
        </w:tc>
      </w:tr>
      <w:tr>
        <w:trPr>
          <w:trHeight w:val="11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123095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4022770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2599958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1817485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413174</w:t>
            </w:r>
          </w:p>
        </w:tc>
      </w:tr>
      <w:tr>
        <w:trPr>
          <w:trHeight w:val="8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918579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106391</w:t>
            </w:r>
          </w:p>
        </w:tc>
      </w:tr>
      <w:tr>
        <w:trPr>
          <w:trHeight w:val="9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жүйкесі бұзылған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622695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573237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310924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1111888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1085606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25683781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9689487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 мұқтажы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жер учаскелерін алуға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6685490</w:t>
            </w:r>
          </w:p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3534199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55741</w:t>
            </w:r>
          </w:p>
        </w:tc>
      </w:tr>
      <w:tr>
        <w:trPr>
          <w:trHeight w:val="12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15994294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1554068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14440226</w:t>
            </w:r>
          </w:p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 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7033716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448112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8255003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1356179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1071267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4246406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933820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дене тәрбиесі және спорт басқармасы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3312586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 жарыстарына қатысуы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2903219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585209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 құжаттама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190999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137780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140836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1005876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703929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209304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саласындағы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4186330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19300347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13664465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13497873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592041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2253518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 мен сапасын арттыруды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жеткізу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 жүзімнің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көшеттерінің отырғызу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өсіруді қамтамасыз ету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қажетті жанар-жағар май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тауар-материалдық құндылықтарының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арзандату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малын соятын алаңдарды,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пестицидтердi, улы химикаттарды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ыдыстарын арнайы сақтау орындарын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(көмiндiлердi) ұстау және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35581</w:t>
            </w:r>
          </w:p>
        </w:tc>
      </w:tr>
      <w:tr>
        <w:trPr>
          <w:trHeight w:val="24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 диагностикасы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оларды сақтауды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тасымалдауды (жеткізуді)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36859</w:t>
            </w:r>
          </w:p>
        </w:tc>
      </w:tr>
      <w:tr>
        <w:trPr>
          <w:trHeight w:val="18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 орталықтандырып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78141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гидромелиорациялық жүйелердi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455531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434031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303214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3206259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тауарларының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тұрақтандыру қорларын қалыптастыру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1297857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1232109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11689978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11225900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1093263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1593367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 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58014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8676957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8628372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69353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69353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1717261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түзету және оған сараптама жүргізу,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271692</w:t>
            </w:r>
          </w:p>
        </w:tc>
      </w:tr>
      <w:tr>
        <w:trPr>
          <w:trHeight w:val="15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1143399</w:t>
            </w:r>
          </w:p>
        </w:tc>
      </w:tr>
      <w:tr>
        <w:trPr>
          <w:trHeight w:val="13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302170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моноқалаларды дамытудың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 жылдарға арналған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ағымдағы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 пайыздық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мөлшерлемені субсидиялау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2143563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 бизнеске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ішінара кепілдендіру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бизнесті жүргізуді сервистік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3247465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"Өңiрлердi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шеңберiнде инженерлiк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дамыту үшiн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93328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46927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төлемдердi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47009154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173731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5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 дамуына ықпал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бюджеттік кредиттер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моноқалаларда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етуге кредиттер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73"/>
        <w:gridCol w:w="633"/>
        <w:gridCol w:w="943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 қайтару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753"/>
        <w:gridCol w:w="83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 үшін уәкілетті ұйымның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393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9173"/>
        <w:gridCol w:w="229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-9641762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9641762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6125784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73"/>
        <w:gridCol w:w="713"/>
        <w:gridCol w:w="849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4 қосымша</w:t>
      </w:r>
    </w:p>
    <w:bookmarkStart w:name="z4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ағымдағы нысаналы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306"/>
        <w:gridCol w:w="1674"/>
        <w:gridCol w:w="1869"/>
        <w:gridCol w:w="2210"/>
        <w:gridCol w:w="1837"/>
        <w:gridCol w:w="2317"/>
        <w:gridCol w:w="1493"/>
      </w:tblGrid>
      <w:tr>
        <w:trPr>
          <w:trHeight w:val="3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 төлеуге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1178656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422455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419997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936705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310994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683668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315652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386397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689780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189854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205773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468126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581504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236825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385461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110817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278708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59347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531876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863557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385641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157765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9429806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513"/>
        <w:gridCol w:w="1853"/>
        <w:gridCol w:w="2273"/>
        <w:gridCol w:w="2293"/>
        <w:gridCol w:w="227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8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лауға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61042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48437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135385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102882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360987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113103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141222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56563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142751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47328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198837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159191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311143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7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186348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2772925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934554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bookmarkStart w:name="z4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715"/>
        <w:gridCol w:w="1836"/>
        <w:gridCol w:w="2246"/>
        <w:gridCol w:w="2021"/>
        <w:gridCol w:w="2001"/>
        <w:gridCol w:w="2453"/>
      </w:tblGrid>
      <w:tr>
        <w:trPr>
          <w:trHeight w:val="255" w:hRule="atLeast"/>
        </w:trPr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тұрғын үй көмегін көрсетуге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енгізуге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669857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9874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25498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51242</w:t>
            </w:r>
          </w:p>
        </w:tc>
      </w:tr>
      <w:tr>
        <w:trPr>
          <w:trHeight w:val="28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10 қосымша</w:t>
      </w:r>
    </w:p>
    <w:bookmarkStart w:name="z4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"Өңiрлердi дамыту" бағдарламасы шеңберiнде өңiрлердiң экономикалық дамуына жәрдемдесу жөнiндегi шараларды iске асыру үшiн аудандық және қалалық бюджеттерге республикалық бюджеттен берiлетiн ағымдағы нысаналы трансферттердi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833"/>
        <w:gridCol w:w="5353"/>
      </w:tblGrid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1143399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175928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106860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17741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107904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44907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</w:p>
        </w:tc>
      </w:tr>
      <w:tr>
        <w:trPr>
          <w:trHeight w:val="31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12 қосымша</w:t>
      </w:r>
    </w:p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 сомасын</w:t>
      </w:r>
      <w:r>
        <w:br/>
      </w:r>
      <w:r>
        <w:rPr>
          <w:rFonts w:ascii="Times New Roman"/>
          <w:b/>
          <w:i w:val="false"/>
          <w:color w:val="000000"/>
        </w:rPr>
        <w:t>
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773"/>
        <w:gridCol w:w="2473"/>
        <w:gridCol w:w="3073"/>
        <w:gridCol w:w="313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11013134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3618368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7394766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1983094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657135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2179525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1774207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405318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13 қосымша</w:t>
      </w:r>
    </w:p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трансферттердің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053"/>
        <w:gridCol w:w="2193"/>
        <w:gridCol w:w="3653"/>
        <w:gridCol w:w="267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3151291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90887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490765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763795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739219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765251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626781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7 қосымша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14 қосымша</w:t>
      </w:r>
    </w:p>
    <w:bookmarkStart w:name="z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Мемлекеттiк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берiлетiн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трансферттерiнiң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4125"/>
        <w:gridCol w:w="2810"/>
        <w:gridCol w:w="2870"/>
        <w:gridCol w:w="2872"/>
      </w:tblGrid>
      <w:tr>
        <w:trPr>
          <w:trHeight w:val="30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4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3534199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1174199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163786</w:t>
            </w:r>
          </w:p>
        </w:tc>
      </w:tr>
      <w:tr>
        <w:trPr>
          <w:trHeight w:val="315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276529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219460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349616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246648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123496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1707653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1322625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385028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8 қосымша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15 қосымша</w:t>
      </w:r>
    </w:p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жүйелерiн дамытуға аудандар мен қалалар бюджеттерiне</w:t>
      </w:r>
      <w:r>
        <w:br/>
      </w:r>
      <w:r>
        <w:rPr>
          <w:rFonts w:ascii="Times New Roman"/>
          <w:b/>
          <w:i w:val="false"/>
          <w:color w:val="000000"/>
        </w:rPr>
        <w:t>
берiлетiн нысаналы даму трансферттердiң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33"/>
        <w:gridCol w:w="2073"/>
        <w:gridCol w:w="3193"/>
        <w:gridCol w:w="1813"/>
        <w:gridCol w:w="3033"/>
      </w:tblGrid>
      <w:tr>
        <w:trPr>
          <w:trHeight w:val="24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6825994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1908550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3530276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678833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377034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358417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698491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793138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843864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378017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403369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9 қосымша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16 қосымша</w:t>
      </w:r>
    </w:p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берiлетiн нысаналы даму трансферттерiнiң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033"/>
        <w:gridCol w:w="2653"/>
        <w:gridCol w:w="2973"/>
        <w:gridCol w:w="2853"/>
      </w:tblGrid>
      <w:tr>
        <w:trPr>
          <w:trHeight w:val="24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7033716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5263936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1769780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1238918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1132156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98635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99358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1807366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1612106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195260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76951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681680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366352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464126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111442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191680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1540355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1152611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387744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қ.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10 қосымша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17 қосымша</w:t>
      </w:r>
    </w:p>
    <w:bookmarkStart w:name="z5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объектiлерiн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есебiнен берiлетiн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трансферттерiнiң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13"/>
        <w:gridCol w:w="521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қарашадағы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N 25-153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11 қосымша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20 қосымша</w:t>
      </w:r>
    </w:p>
    <w:bookmarkStart w:name="z5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 белгiлеу</w:t>
      </w:r>
      <w:r>
        <w:br/>
      </w:r>
      <w:r>
        <w:rPr>
          <w:rFonts w:ascii="Times New Roman"/>
          <w:b/>
          <w:i w:val="false"/>
          <w:color w:val="000000"/>
        </w:rPr>
        <w:t>
кезiнде жүргiзiлетiн жерге орналастыруға, ауыл шаруашылығы</w:t>
      </w:r>
      <w:r>
        <w:br/>
      </w:r>
      <w:r>
        <w:rPr>
          <w:rFonts w:ascii="Times New Roman"/>
          <w:b/>
          <w:i w:val="false"/>
          <w:color w:val="000000"/>
        </w:rPr>
        <w:t>
алқаптарын бiр түрден екiншiсiне ауыстыру жөнiндегi</w:t>
      </w:r>
      <w:r>
        <w:br/>
      </w:r>
      <w:r>
        <w:rPr>
          <w:rFonts w:ascii="Times New Roman"/>
          <w:b/>
          <w:i w:val="false"/>
          <w:color w:val="000000"/>
        </w:rPr>
        <w:t>
жұмыстарына, елдi мекендердi жер-шаруашылық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жергiлiктi бюджеттерден берiлетiн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трансферттердi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693"/>
        <w:gridCol w:w="5593"/>
      </w:tblGrid>
      <w:tr>
        <w:trPr>
          <w:trHeight w:val="2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рн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225473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</w:t>
            </w:r>
          </w:p>
        </w:tc>
      </w:tr>
      <w:tr>
        <w:trPr>
          <w:trHeight w:val="30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5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