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850b" w14:textId="e348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әкімдігінің 2013 жылғы 28 қаңтардағы N 15 қаулысы, Алматы облысының Әділет департаментінде 2013 жылы 13 ақпанда N 2300 болып тіркелді. Күші жойылды - Алматы облысы Ескелді ауданы әкімдігінің 2014 жылғы 14 шілдедегі N 249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Ескелді ауданы әкімдігінің 14.07.2014 </w:t>
      </w:r>
      <w:r>
        <w:rPr>
          <w:rFonts w:ascii="Times New Roman"/>
          <w:b w:val="false"/>
          <w:i w:val="false"/>
          <w:color w:val="000000"/>
          <w:sz w:val="28"/>
        </w:rPr>
        <w:t>N 249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</w:t>
      </w:r>
      <w:r>
        <w:rPr>
          <w:rFonts w:ascii="Times New Roman"/>
          <w:b w:val="false"/>
          <w:i w:val="false"/>
          <w:color w:val="000000"/>
          <w:sz w:val="28"/>
        </w:rPr>
        <w:t>, 20-бабының 5-тармағының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Ескелді ауданы бойынша қоғамдық жұмыстар жүргізілетін ұйымдардың тізбесі,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сондай-ақ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Ескелді ауданы әкімдігінің 2010 жылғы 31 желтоқсандағы "Ескелді ауданы бойынша қоғамдық жұмыстарды ұйымдастыру туралы" (нормативтік құқықтық кесімдердің мемлекеттік тіркеу Тізіліміне 2011 жылы 02 ақпандағы N 2-9-120 болып енгізіліп, аудандық "Жетысу Шұғыласы" газетіне 2011 жылдың 09 ақпанында N 6 жарияланған) N 293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Қайырғали Айтжанұлы Әлібаевқа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Манапов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"Ескелді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Есболған Есенбаевич Тұрсынбаев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қаңтар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"Ескелді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орталығы"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Бауыржан Шакарбекович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қаңтар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"Ескелді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Серик Муратович Алимбаев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қаңтар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Ескелді аудан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 қаулысына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 бойынша қоғамдық жұмыстар жүргізілетін</w:t>
      </w:r>
      <w:r>
        <w:br/>
      </w:r>
      <w:r>
        <w:rPr>
          <w:rFonts w:ascii="Times New Roman"/>
          <w:b/>
          <w:i w:val="false"/>
          <w:color w:val="000000"/>
        </w:rPr>
        <w:t>
ұйымдардың тізбесі, қоғамдық жұмыстардың түрлері, көлемі</w:t>
      </w:r>
      <w:r>
        <w:br/>
      </w:r>
      <w:r>
        <w:rPr>
          <w:rFonts w:ascii="Times New Roman"/>
          <w:b/>
          <w:i w:val="false"/>
          <w:color w:val="000000"/>
        </w:rPr>
        <w:t>
мен нақты жағдайлары, қатысушылардың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
ақының мөлшері және оларды қаржыландыру көздері</w:t>
      </w:r>
      <w:r>
        <w:br/>
      </w:r>
      <w:r>
        <w:rPr>
          <w:rFonts w:ascii="Times New Roman"/>
          <w:b/>
          <w:i w:val="false"/>
          <w:color w:val="000000"/>
        </w:rPr>
        <w:t>
сондай-қоғамдық жұмыстарға сұраныс пен ұсыныс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2074"/>
        <w:gridCol w:w="1516"/>
        <w:gridCol w:w="1304"/>
        <w:gridCol w:w="2938"/>
        <w:gridCol w:w="1709"/>
        <w:gridCol w:w="1302"/>
        <w:gridCol w:w="1302"/>
        <w:gridCol w:w="1109"/>
      </w:tblGrid>
      <w:tr>
        <w:trPr>
          <w:trHeight w:val="3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шы)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бойын-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апару)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ін;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ін.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торабы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ін.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Туленгут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 Сара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"Демеу"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бойын-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мек, тамақ-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апару)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үйге дейін;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мәдени шара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