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c0e29" w14:textId="b5c0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2013 жылғы 19 желтоқсандағы N 5-25-173 шешімі. Алматы облысының Әділет департаментімен 2014 жылы 24 қаңтарда N 2561 болып тіркелді. Күші жойылды - Алматы облысы Панфилов аудандық мәслихатының 2014 жылғы 30 мамырдағы № 5-32-220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30.05.2014 № 5-32-220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Панфилов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"Білім, денсаулық, мәдениет, әлеуметтік саясат, спорт, жастар ісі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Е. Нұрахметов</w:t>
      </w:r>
    </w:p>
    <w:p>
      <w:pPr>
        <w:spacing w:after="0"/>
        <w:ind w:left="0"/>
        <w:jc w:val="both"/>
      </w:pPr>
      <w:r>
        <w:rPr>
          <w:rFonts w:ascii="Times New Roman"/>
          <w:b w:val="false"/>
          <w:i/>
          <w:color w:val="000000"/>
          <w:sz w:val="28"/>
        </w:rPr>
        <w:t>      Мәслихаттың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Панфилов ауданының</w:t>
      </w:r>
      <w:r>
        <w:br/>
      </w:r>
      <w:r>
        <w:rPr>
          <w:rFonts w:ascii="Times New Roman"/>
          <w:b w:val="false"/>
          <w:i w:val="false"/>
          <w:color w:val="000000"/>
          <w:sz w:val="28"/>
        </w:rPr>
        <w:t>
</w:t>
      </w:r>
      <w:r>
        <w:rPr>
          <w:rFonts w:ascii="Times New Roman"/>
          <w:b w:val="false"/>
          <w:i/>
          <w:color w:val="000000"/>
          <w:sz w:val="28"/>
        </w:rPr>
        <w:t>      әкімі                                      Жақыпов Бөлтірік Аусадықұлы</w:t>
      </w:r>
      <w:r>
        <w:br/>
      </w:r>
      <w:r>
        <w:rPr>
          <w:rFonts w:ascii="Times New Roman"/>
          <w:b w:val="false"/>
          <w:i w:val="false"/>
          <w:color w:val="000000"/>
          <w:sz w:val="28"/>
        </w:rPr>
        <w:t>
      19 желтоқсан 2013 жыл</w:t>
      </w:r>
    </w:p>
    <w:bookmarkStart w:name="z5" w:id="1"/>
    <w:p>
      <w:pPr>
        <w:spacing w:after="0"/>
        <w:ind w:left="0"/>
        <w:jc w:val="both"/>
      </w:pPr>
      <w:r>
        <w:rPr>
          <w:rFonts w:ascii="Times New Roman"/>
          <w:b w:val="false"/>
          <w:i w:val="false"/>
          <w:color w:val="000000"/>
          <w:sz w:val="28"/>
        </w:rPr>
        <w:t>
2013 жылғы "19" желтоқсандағы</w:t>
      </w:r>
      <w:r>
        <w:br/>
      </w:r>
      <w:r>
        <w:rPr>
          <w:rFonts w:ascii="Times New Roman"/>
          <w:b w:val="false"/>
          <w:i w:val="false"/>
          <w:color w:val="000000"/>
          <w:sz w:val="28"/>
        </w:rPr>
        <w:t>
Панфилов аудандық мәслихаттың</w:t>
      </w:r>
      <w:r>
        <w:br/>
      </w:r>
      <w:r>
        <w:rPr>
          <w:rFonts w:ascii="Times New Roman"/>
          <w:b w:val="false"/>
          <w:i w:val="false"/>
          <w:color w:val="000000"/>
          <w:sz w:val="28"/>
        </w:rPr>
        <w:t>
"Әлеуметтік көмек көрсетудің,</w:t>
      </w:r>
      <w:r>
        <w:br/>
      </w:r>
      <w:r>
        <w:rPr>
          <w:rFonts w:ascii="Times New Roman"/>
          <w:b w:val="false"/>
          <w:i w:val="false"/>
          <w:color w:val="000000"/>
          <w:sz w:val="28"/>
        </w:rPr>
        <w:t>
оның мөлшерлерін белгілеудің</w:t>
      </w:r>
      <w:r>
        <w:br/>
      </w:r>
      <w:r>
        <w:rPr>
          <w:rFonts w:ascii="Times New Roman"/>
          <w:b w:val="false"/>
          <w:i w:val="false"/>
          <w:color w:val="000000"/>
          <w:sz w:val="28"/>
        </w:rPr>
        <w:t>
және мұқтаж азаматтардың</w:t>
      </w:r>
      <w:r>
        <w:br/>
      </w:r>
      <w:r>
        <w:rPr>
          <w:rFonts w:ascii="Times New Roman"/>
          <w:b w:val="false"/>
          <w:i w:val="false"/>
          <w:color w:val="000000"/>
          <w:sz w:val="28"/>
        </w:rPr>
        <w:t>
жекелеген санаттарының тізбесін</w:t>
      </w:r>
      <w:r>
        <w:br/>
      </w:r>
      <w:r>
        <w:rPr>
          <w:rFonts w:ascii="Times New Roman"/>
          <w:b w:val="false"/>
          <w:i w:val="false"/>
          <w:color w:val="000000"/>
          <w:sz w:val="28"/>
        </w:rPr>
        <w:t>
айқындаудың Қағидаларын бекіту</w:t>
      </w:r>
      <w:r>
        <w:br/>
      </w:r>
      <w:r>
        <w:rPr>
          <w:rFonts w:ascii="Times New Roman"/>
          <w:b w:val="false"/>
          <w:i w:val="false"/>
          <w:color w:val="000000"/>
          <w:sz w:val="28"/>
        </w:rPr>
        <w:t>
туралы" N 5-25-173 шешіміне</w:t>
      </w:r>
      <w:r>
        <w:br/>
      </w:r>
      <w:r>
        <w:rPr>
          <w:rFonts w:ascii="Times New Roman"/>
          <w:b w:val="false"/>
          <w:i w:val="false"/>
          <w:color w:val="000000"/>
          <w:sz w:val="28"/>
        </w:rPr>
        <w:t>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"Панфилов ауданының жұмыспен қамту және әлеуметтік бағдарламалар бөлімі" мемлекеттік мекемесі;</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ауыратындарға, АИТВ (адамның иммун тапшылығы вирусы) және туберкулезбен ауыратындарға)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белгіленген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жастарға (студенттерге) шығысты өтеуге, нақты шығындарын төлеу үшін - 500 айлық есептік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ауылдық округ әкіміне бір ай мерзімде өтініш білдіруі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органының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ауылдық округтың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округтың әкіміне жібереді.</w:t>
      </w:r>
      <w:r>
        <w:br/>
      </w: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15 және 16-тармақтарында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көмекті төлеуді уәкілетті орган екінші деңгейдегі банктер арқылы алушылардың банктік шотына ақша қаражаттарын аудару жолымен жүзеге асырады.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w:t>
      </w:r>
    </w:p>
    <w:bookmarkEnd w:id="7"/>
    <w:p>
      <w:pPr>
        <w:spacing w:after="0"/>
        <w:ind w:left="0"/>
        <w:jc w:val="both"/>
      </w:pPr>
      <w:r>
        <w:rPr>
          <w:rFonts w:ascii="Times New Roman"/>
          <w:b w:val="false"/>
          <w:i w:val="false"/>
          <w:color w:val="000000"/>
          <w:sz w:val="28"/>
        </w:rPr>
        <w:t>      28.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 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