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94848" w14:textId="df948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Бір жолғы әлеуметтік көмек беру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Шу ауданы мәслихатының 2013 жылғы 26 маусымдағы № 17-3 шешімі. Жамбыл облысы Әділет департаментінде 2013 жылғы 11 шілдеде № 1967 болып тіркелді. Күші жойылды - Жамбыл облысы Шу аудандық мәслихатының 2014 жылғы 31 наурыздағы № 25-8 шешімімен</w:t>
      </w:r>
    </w:p>
    <w:p>
      <w:pPr>
        <w:spacing w:after="0"/>
        <w:ind w:left="0"/>
        <w:jc w:val="both"/>
      </w:pPr>
      <w:r>
        <w:rPr>
          <w:rFonts w:ascii="Times New Roman"/>
          <w:b w:val="false"/>
          <w:i w:val="false"/>
          <w:color w:val="ff0000"/>
          <w:sz w:val="28"/>
        </w:rPr>
        <w:t>      Ескерту. Күші жойылды - Жамбыл облысы Шу аудандық мәслихатының 31.03.2014 № 25-8 шешімішен.</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«Агроөнеркәсіптік кешенді және ауылдық аумақтарды дамытуды мемлекеттік реттеу туралы» Қазақстан Республикасының 2005 жылғы 8 шілдедегі Заңының 18 бабының </w:t>
      </w:r>
      <w:r>
        <w:rPr>
          <w:rFonts w:ascii="Times New Roman"/>
          <w:b w:val="false"/>
          <w:i w:val="false"/>
          <w:color w:val="000000"/>
          <w:sz w:val="28"/>
        </w:rPr>
        <w:t>5 тармағына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Шу ауданының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отын сатып алу үшін жергілікті бюджет қаражаты есебінен екі айлық есептік көрсеткіш мөлшерінде бір жолғы әлеуметтік көмек берілсін.</w:t>
      </w:r>
      <w:r>
        <w:br/>
      </w:r>
      <w:r>
        <w:rPr>
          <w:rFonts w:ascii="Times New Roman"/>
          <w:b w:val="false"/>
          <w:i w:val="false"/>
          <w:color w:val="000000"/>
          <w:sz w:val="28"/>
        </w:rPr>
        <w:t>
</w:t>
      </w:r>
      <w:r>
        <w:rPr>
          <w:rFonts w:ascii="Times New Roman"/>
          <w:b w:val="false"/>
          <w:i w:val="false"/>
          <w:color w:val="000000"/>
          <w:sz w:val="28"/>
        </w:rPr>
        <w:t>
      2. Осы шешімнің орындалуын аудандық мәслихаттың әлеуметтік-мәдени саланы, денсаулық сақтау, білім, қоғамдық және жастар ұйымдарымен байланысты дамыту, аймақты, энергетика, байланыс, әкімшілік-аумақтық құрылымды дамыту жөніндегі тұрақты комиссиясына (А. Молдашева) жүктелсін.</w:t>
      </w:r>
      <w:r>
        <w:br/>
      </w:r>
      <w:r>
        <w:rPr>
          <w:rFonts w:ascii="Times New Roman"/>
          <w:b w:val="false"/>
          <w:i w:val="false"/>
          <w:color w:val="000000"/>
          <w:sz w:val="28"/>
        </w:rPr>
        <w:t>
</w:t>
      </w:r>
      <w:r>
        <w:rPr>
          <w:rFonts w:ascii="Times New Roman"/>
          <w:b w:val="false"/>
          <w:i w:val="false"/>
          <w:color w:val="000000"/>
          <w:sz w:val="28"/>
        </w:rPr>
        <w:t>
      3. Осы шешім әділет органдарында мемлекеттік тіркеуден өткен күннен бастап күшіне енеді және алғаш ресми жарияланғаннан кейін күнтізбелік он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Сессия төрағасы</w:t>
      </w:r>
      <w:r>
        <w:br/>
      </w:r>
      <w:r>
        <w:rPr>
          <w:rFonts w:ascii="Times New Roman"/>
          <w:b w:val="false"/>
          <w:i w:val="false"/>
          <w:color w:val="000000"/>
          <w:sz w:val="28"/>
        </w:rPr>
        <w:t>
</w:t>
      </w:r>
      <w:r>
        <w:rPr>
          <w:rFonts w:ascii="Times New Roman"/>
          <w:b w:val="false"/>
          <w:i/>
          <w:color w:val="000000"/>
          <w:sz w:val="28"/>
        </w:rPr>
        <w:t>      мәслихат хатшысы                           Б. Саудабаев</w:t>
      </w:r>
    </w:p>
    <w:bookmarkEnd w:id="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