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6594" w14:textId="7a26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18 қаңтардағы N 01/02 қаулысы. Қарағанды облысының Әділет департаментінде 2013 жылғы 20 ақпанда N 2178 болып тіркелді. Күші жойылды - Қарағанды облысы Сәтбаев қаласы әкімдігінің 2013 жылғы 27 мамырдағы N 12/24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12/24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"Әкімшілік рәсімдер туралы"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өткеннен соң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18 қаңтардағы,</w:t>
      </w:r>
      <w:r>
        <w:br/>
      </w:r>
      <w:r>
        <w:rPr>
          <w:rFonts w:ascii="Times New Roman"/>
          <w:b w:val="false"/>
          <w:i w:val="false"/>
          <w:color w:val="000000"/>
          <w:sz w:val="28"/>
        </w:rPr>
        <w:t>
N 01/02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"Тұрғын үй көмегiн тағайындау" мемлекеттік қызмет регламенті (бұдан әрі - регламент) тұрғын үй көмегін тағайындау рәсімін айқындайды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сондай-ақ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(бұдан әрі - орталық), (байланыс деректері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"Тұрғын үй қатынастары туралы" Қазақстан Республикасының 1997 жылғы 16 сәуiрдегi Заңының 97-бабы </w:t>
      </w:r>
      <w:r>
        <w:rPr>
          <w:rFonts w:ascii="Times New Roman"/>
          <w:b w:val="false"/>
          <w:i w:val="false"/>
          <w:color w:val="000000"/>
          <w:sz w:val="28"/>
        </w:rPr>
        <w:t>2-тармағының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Үкiметiнiң 2009 жылғы 30 желтоқсандағы N 2314 "Тұрғын үй көмегiн көрсету ережесiн бекiту туралы" қаулысымен бекiтiлген Тұрғын үй көмегiн көрсету ережесiнiң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2011 жылғы 7 сәуірдегі N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қаулысының</w:t>
      </w:r>
      <w:r>
        <w:rPr>
          <w:rFonts w:ascii="Times New Roman"/>
          <w:b w:val="false"/>
          <w:i w:val="false"/>
          <w:color w:val="000000"/>
          <w:sz w:val="28"/>
        </w:rPr>
        <w:t xml:space="preserve"> және Сәтбаев қалалық мәслихатының 2012 жылғы 21 ақпандағы N 26 "Сәтбаев қаласының аз қамтамасыз етiлген отбасыларына (азаматтарына) тұрғын үй көмегiн көрсетудiң мөлшерiн және тәртiбiн айқындау ережесiн бекiту туралы" шешімімен (Нормативтік құқықтық актілерді мемлекеттік тіркеу тізіліміне N 8-6-136 тiркелдi болып тіркелген) бекітілген, Сәтбаев қаласының аз қамтамасыз етiлген отбасыларына (азаматтарына) тұрғын үй көмегiн көрсетудiң мөлшерiн және тәртiбiн айқындау </w:t>
      </w:r>
      <w:r>
        <w:rPr>
          <w:rFonts w:ascii="Times New Roman"/>
          <w:b w:val="false"/>
          <w:i w:val="false"/>
          <w:color w:val="000000"/>
          <w:sz w:val="28"/>
        </w:rPr>
        <w:t>ережесiнің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алушы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органда мемлекеттiк қызмет демалыс және мереке күндерiн қоспағанда, күн сайын, дүйсенбiден жұмаға дейiн, мекенжайлары мен телефоны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көрсетiлген уәкiлеттi органдардың белгiленген жұмыс кестесiне сәйкес көрсетiледi.</w:t>
      </w:r>
      <w:r>
        <w:br/>
      </w:r>
      <w:r>
        <w:rPr>
          <w:rFonts w:ascii="Times New Roman"/>
          <w:b w:val="false"/>
          <w:i w:val="false"/>
          <w:color w:val="000000"/>
          <w:sz w:val="28"/>
        </w:rPr>
        <w:t>
      Орталықтарда мемлекеттiк қызмет жексенбі және мереке күндерiн қоспағанда, күн сайын, дүйсенбiден сенбiге дейiн, орталықтардың белгiленген жұмыс кестесiне сәйкес түскi үзiлiссiз сағат 09.00-ден 19.00-ге дейiн көрсетiледi.</w:t>
      </w:r>
      <w:r>
        <w:br/>
      </w:r>
      <w:r>
        <w:rPr>
          <w:rFonts w:ascii="Times New Roman"/>
          <w:b w:val="false"/>
          <w:i w:val="false"/>
          <w:color w:val="000000"/>
          <w:sz w:val="28"/>
        </w:rPr>
        <w:t>
      Орталықта қабылдау тездетіп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сондай-ақ орталыққа өтініш береді;</w:t>
      </w:r>
      <w:r>
        <w:br/>
      </w:r>
      <w:r>
        <w:rPr>
          <w:rFonts w:ascii="Times New Roman"/>
          <w:b w:val="false"/>
          <w:i w:val="false"/>
          <w:color w:val="000000"/>
          <w:sz w:val="28"/>
        </w:rPr>
        <w:t>
      2) орталық құжаттарды қабылдауды, тіркеуді, 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мемлекеттік қызметті алушы уәкілетті органға өтініш берген кездегі немесе орталықтан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берген жағдайда, мемлекеттік қызметті алушыға жолдайды;</w:t>
      </w:r>
      <w:r>
        <w:br/>
      </w:r>
      <w:r>
        <w:rPr>
          <w:rFonts w:ascii="Times New Roman"/>
          <w:b w:val="false"/>
          <w:i w:val="false"/>
          <w:color w:val="000000"/>
          <w:sz w:val="28"/>
        </w:rPr>
        <w:t>
      4) орталық мемлекеттік қызметті алушыға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мөлшерлері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мөлшерлері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Мемлекеттiк электрондық ақпараттық ресурстар болып табылатын құжаттардың мәлiметтерiн уәкiлеттi орган электрондық цифрлық қолтаңбамен қол қойылған электрондық құжаттар нысанында орталықтардың ақпараттық жүйесi арқылы тиiстi мемлекеттiк ақпараттық жүйелерден алады.</w:t>
      </w:r>
      <w:r>
        <w:br/>
      </w:r>
      <w:r>
        <w:rPr>
          <w:rFonts w:ascii="Times New Roman"/>
          <w:b w:val="false"/>
          <w:i w:val="false"/>
          <w:color w:val="000000"/>
          <w:sz w:val="28"/>
        </w:rPr>
        <w:t>
      Орталықтың қызметкерi құжаттар түпнұсқаларының дұрыстығын мемлекеттiк органдардың мемлекеттiк ақпараттық жүйелерiнен ұсынылған мәлiметтермен салыстырады, 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Тұрғын үй көмегiн тағайындау (тағайындаудан бас тарту туралы хабарлама) туралы есеп беру:</w:t>
      </w:r>
      <w:r>
        <w:br/>
      </w:r>
      <w:r>
        <w:rPr>
          <w:rFonts w:ascii="Times New Roman"/>
          <w:b w:val="false"/>
          <w:i w:val="false"/>
          <w:color w:val="000000"/>
          <w:sz w:val="28"/>
        </w:rPr>
        <w:t>
      1) уәкiлеттi органға жүгiнген кезде мемлекеттiк қызметтi алушының тікелей өзi баруы не пошталық хабарлама арқылы;</w:t>
      </w:r>
      <w:r>
        <w:br/>
      </w:r>
      <w:r>
        <w:rPr>
          <w:rFonts w:ascii="Times New Roman"/>
          <w:b w:val="false"/>
          <w:i w:val="false"/>
          <w:color w:val="000000"/>
          <w:sz w:val="28"/>
        </w:rPr>
        <w:t>
      2)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Егер мемлекеттiк қызметтi алушы құжаттарды алуға мерзiмiнде жүгiнбеген жағдайларда, орталық оларды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көрсетiлген 1 (бiр) ай бойы сақтауды қамтамасыз етедi.</w:t>
      </w:r>
      <w:r>
        <w:br/>
      </w:r>
      <w:r>
        <w:rPr>
          <w:rFonts w:ascii="Times New Roman"/>
          <w:b w:val="false"/>
          <w:i w:val="false"/>
          <w:color w:val="000000"/>
          <w:sz w:val="28"/>
        </w:rPr>
        <w:t>
      Орталықтың қызметкерi құжаттарын қабылдаудан бас тартқан жағдайда өтiнiш иесiне жетпей тұрған құжаттарды көрсете отырып,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топтамасын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топтамасын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келесі құрылымдық-функцияналдық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қызметті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1"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2" w:id="14"/>
    <w:p>
      <w:pPr>
        <w:spacing w:after="0"/>
        <w:ind w:left="0"/>
        <w:jc w:val="left"/>
      </w:pPr>
      <w:r>
        <w:rPr>
          <w:rFonts w:ascii="Times New Roman"/>
          <w:b/>
          <w:i w:val="false"/>
          <w:color w:val="000000"/>
        </w:rPr>
        <w:t xml:space="preserve"> 
"Тұрғын үй көмегiн тағайындау" мемлекеттік қызметін</w:t>
      </w:r>
      <w:r>
        <w:br/>
      </w:r>
      <w:r>
        <w:rPr>
          <w:rFonts w:ascii="Times New Roman"/>
          <w:b/>
          <w:i w:val="false"/>
          <w:color w:val="000000"/>
        </w:rPr>
        <w:t>
ұсыну бойынша уәкілетті орган мен халыққа қызмет</w:t>
      </w:r>
      <w:r>
        <w:br/>
      </w:r>
      <w:r>
        <w:rPr>
          <w:rFonts w:ascii="Times New Roman"/>
          <w:b/>
          <w:i w:val="false"/>
          <w:color w:val="000000"/>
        </w:rPr>
        <w:t>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6"/>
        <w:gridCol w:w="3689"/>
        <w:gridCol w:w="1835"/>
      </w:tblGrid>
      <w:tr>
        <w:trPr>
          <w:trHeight w:val="30" w:hRule="atLeast"/>
        </w:trPr>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бойынша функцияларды жүзеге асыратын уәкілетті органның, халыққа қызмет көрсету орталықтарының атауы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 жайы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218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32419</w:t>
            </w:r>
          </w:p>
        </w:tc>
      </w:tr>
      <w:tr>
        <w:trPr>
          <w:trHeight w:val="30" w:hRule="atLeast"/>
        </w:trPr>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f15satpaevcon@mail.ru</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40349</w:t>
            </w:r>
          </w:p>
        </w:tc>
      </w:tr>
    </w:tbl>
    <w:bookmarkStart w:name="z33"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4" w:id="16"/>
    <w:p>
      <w:pPr>
        <w:spacing w:after="0"/>
        <w:ind w:left="0"/>
        <w:jc w:val="left"/>
      </w:pPr>
      <w:r>
        <w:rPr>
          <w:rFonts w:ascii="Times New Roman"/>
          <w:b/>
          <w:i w:val="false"/>
          <w:color w:val="000000"/>
        </w:rPr>
        <w:t xml:space="preserve"> 
Әр әкімшілік әрекеттің орындалу мерзімін көрсете отырып,</w:t>
      </w:r>
      <w:r>
        <w:br/>
      </w:r>
      <w:r>
        <w:rPr>
          <w:rFonts w:ascii="Times New Roman"/>
          <w:b/>
          <w:i w:val="false"/>
          <w:color w:val="000000"/>
        </w:rPr>
        <w:t>
әр ҚФБ әкімшілік әрекеттерінің (рәсімдердің) реттілігі мен</w:t>
      </w:r>
      <w:r>
        <w:br/>
      </w:r>
      <w:r>
        <w:rPr>
          <w:rFonts w:ascii="Times New Roman"/>
          <w:b/>
          <w:i w:val="false"/>
          <w:color w:val="000000"/>
        </w:rPr>
        <w:t>
өзара әрекеттесуінің мәтіндік кестелік сипаттамасы</w:t>
      </w:r>
    </w:p>
    <w:bookmarkEnd w:id="16"/>
    <w:bookmarkStart w:name="z35" w:id="17"/>
    <w:p>
      <w:pPr>
        <w:spacing w:after="0"/>
        <w:ind w:left="0"/>
        <w:jc w:val="both"/>
      </w:pPr>
      <w:r>
        <w:rPr>
          <w:rFonts w:ascii="Times New Roman"/>
          <w:b w:val="false"/>
          <w:i w:val="false"/>
          <w:color w:val="000000"/>
          <w:sz w:val="28"/>
        </w:rPr>
        <w:t>
      1 Кесте.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460"/>
        <w:gridCol w:w="3460"/>
        <w:gridCol w:w="3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талон беру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ағымында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2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49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97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97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25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3417"/>
        <w:gridCol w:w="3481"/>
        <w:gridCol w:w="3502"/>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25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тұлғасы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12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211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 (құжаттарды рәсімдеуде қателіктер табылған кезде, келесі әрекеттер N 3.1.- ден N.6.1.-ге дейін)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1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25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2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 атауы және олардың сипатталуы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97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уәкілетті органның басшысына қол қоюға жолдау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тұлғасына беру</w:t>
            </w:r>
          </w:p>
        </w:tc>
      </w:tr>
      <w:tr>
        <w:trPr>
          <w:trHeight w:val="99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5"/>
        <w:gridCol w:w="4627"/>
        <w:gridCol w:w="4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435"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758"/>
        <w:gridCol w:w="2759"/>
        <w:gridCol w:w="2801"/>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 атауы және олардың сипатталуы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36" w:id="1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8"/>
    <w:bookmarkStart w:name="z37" w:id="19"/>
    <w:p>
      <w:pPr>
        <w:spacing w:after="0"/>
        <w:ind w:left="0"/>
        <w:jc w:val="left"/>
      </w:pPr>
      <w:r>
        <w:rPr>
          <w:rFonts w:ascii="Times New Roman"/>
          <w:b/>
          <w:i w:val="false"/>
          <w:color w:val="000000"/>
        </w:rPr>
        <w:t xml:space="preserve"> 
Мемлекеттік қызметті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сызбалар</w:t>
      </w:r>
    </w:p>
    <w:bookmarkEnd w:id="19"/>
    <w:bookmarkStart w:name="z38" w:id="20"/>
    <w:p>
      <w:pPr>
        <w:spacing w:after="0"/>
        <w:ind w:left="0"/>
        <w:jc w:val="both"/>
      </w:pPr>
      <w:r>
        <w:rPr>
          <w:rFonts w:ascii="Times New Roman"/>
          <w:b w:val="false"/>
          <w:i w:val="false"/>
          <w:color w:val="000000"/>
          <w:sz w:val="28"/>
        </w:rPr>
        <w:t>
      1) уәкілетті органға өтініш білдірген кезде:</w:t>
      </w:r>
    </w:p>
    <w:bookmarkEnd w:id="20"/>
    <w:p>
      <w:pPr>
        <w:spacing w:after="0"/>
        <w:ind w:left="0"/>
        <w:jc w:val="both"/>
      </w:pPr>
      <w:r>
        <w:drawing>
          <wp:inline distT="0" distB="0" distL="0" distR="0">
            <wp:extent cx="67183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785100"/>
                    </a:xfrm>
                    <a:prstGeom prst="rect">
                      <a:avLst/>
                    </a:prstGeom>
                  </pic:spPr>
                </pic:pic>
              </a:graphicData>
            </a:graphic>
          </wp:inline>
        </w:drawing>
      </w:r>
    </w:p>
    <w:bookmarkStart w:name="z39" w:id="21"/>
    <w:p>
      <w:pPr>
        <w:spacing w:after="0"/>
        <w:ind w:left="0"/>
        <w:jc w:val="both"/>
      </w:pPr>
      <w:r>
        <w:rPr>
          <w:rFonts w:ascii="Times New Roman"/>
          <w:b w:val="false"/>
          <w:i w:val="false"/>
          <w:color w:val="000000"/>
          <w:sz w:val="28"/>
        </w:rPr>
        <w:t>
      2) орталыққа өтініш білдірген кезде:</w:t>
      </w:r>
    </w:p>
    <w:bookmarkEnd w:id="21"/>
    <w:p>
      <w:pPr>
        <w:spacing w:after="0"/>
        <w:ind w:left="0"/>
        <w:jc w:val="both"/>
      </w:pPr>
      <w:r>
        <w:drawing>
          <wp:inline distT="0" distB="0" distL="0" distR="0">
            <wp:extent cx="7569200" cy="1027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1027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