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84b79" w14:textId="5884b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мәслихатының 2012 жылғы 21 ақпандағы "Сәтбаев қаласының аз қамтамасыз етілген отбасыларына (азаматтарына) тұрғын үй көмегін көрсетудің мөлшерін және тәртібін айқындау ережесін бекіту туралы" N 26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2013 жылғы 20 ақпандағы N 112 шешімі. Қарағанды облысының Әділет департаментінде 2013 жылғы 18 наурызда N 2237 болып тіркелді. Күші жойылды - Қарағанды облысы Сәтбаев қалалық мәслихатының 2014 жылғы 20 тамыздағы N 262 шешімімен</w:t>
      </w:r>
    </w:p>
    <w:p>
      <w:pPr>
        <w:spacing w:after="0"/>
        <w:ind w:left="0"/>
        <w:jc w:val="both"/>
      </w:pPr>
      <w:r>
        <w:rPr>
          <w:rFonts w:ascii="Times New Roman"/>
          <w:b w:val="false"/>
          <w:i w:val="false"/>
          <w:color w:val="ff0000"/>
          <w:sz w:val="28"/>
        </w:rPr>
        <w:t xml:space="preserve">      Ескерту. Күші жойылды - Қарағанды облысы Сәтбаев қалалық мәслихатының 20.08.2014 N 262 (алғаш ресми жарияланған күннен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сәйкес Сәтбаев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Сәтбаев қалалық мәслихатының 2012 жылғы 21 ақпандағы "Сәтбаев қаласының аз қамтамасыз етілген отбасыларына (азаматтарына) тұрғын үй көмегін көрсетудің мөлшерін және тәртібін айқындау ережесін бекіту туралы" N 26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8-6-136 болып тіркелген және "Шарайна" газетінің 2012 жылғы 21 наурыздағы 23 (1994) нөмірінде ресми жарияланған), "Сәтбаев қалалық мәслихатының 2012 жылғы 21 ақпандағы "Сәтбаев қаласының аз қамтамасыз етілген отбасыларына (азаматтарына) тұрғын үй көмегін көрсету ережесін бекіту туралы" N 26 шешіміне өзгерістер енгізу туралы" Сәтбаев қалалық мәслихатының 2012 жылғы 17 тамыздағы N 73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тізілімінде N 1930 болып тіркелген және "Шарайна" газетінің 2012 жылғы 14 қыркүйектегі 48 (2019) нөмірінде ресми жарияланған), "Сәтбаев қалалық мәслихатының 2012 жылғы 21 ақпандағы "Сәтбаев қаласының аз қамтамасыз етілген отбасыларына (азаматтарына) тұрғын үй көмегін көрсету ережесін бекіту туралы" N 26 шешіміне өзгерістер енгізу туралы" Сәтбаев қалалық мәслихатының 2012 жылғы 13 қарашадағы N 92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тізілімінде N 2003 болып тіркелген және "Шарайна" газетінің 2012 жылғы 14 желтоқсандағы 62 (2033) нөмірінде ресми жарияланған) өзгерістер енгізілген,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Сәтбаев қаласының аз қамтамасыз етілген отбасыларына (азаматтарына) тұрғын үй көмегін көрсетудің мөлшерін және тәртібін айқындау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"2. Тұрғын үй көмегi жергiлiктi бюджет қаражаты есебiнен Сәтбаев қаласында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2-1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"2-1. Сәтбаев қаласында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тармақтағы</w:t>
      </w:r>
      <w:r>
        <w:rPr>
          <w:rFonts w:ascii="Times New Roman"/>
          <w:b w:val="false"/>
          <w:i w:val="false"/>
          <w:color w:val="000000"/>
          <w:sz w:val="28"/>
        </w:rPr>
        <w:t>:</w:t>
      </w:r>
      <w:r>
        <w:br/>
      </w:r>
      <w:r>
        <w:rPr>
          <w:rFonts w:ascii="Times New Roman"/>
          <w:b w:val="false"/>
          <w:i w:val="false"/>
          <w:color w:val="000000"/>
          <w:sz w:val="28"/>
        </w:rPr>
        <w:t>
      8) тармақшадағы "." тыныс белгісі ";" тыныс белгісіне ауыстырылсын;</w:t>
      </w:r>
      <w:r>
        <w:br/>
      </w:r>
      <w:r>
        <w:rPr>
          <w:rFonts w:ascii="Times New Roman"/>
          <w:b w:val="false"/>
          <w:i w:val="false"/>
          <w:color w:val="000000"/>
          <w:sz w:val="28"/>
        </w:rPr>
        <w:t>
      мынадай мазмұндағы 9) тармақшамен толықтырылсын:</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 тармақ</w:t>
      </w:r>
      <w:r>
        <w:rPr>
          <w:rFonts w:ascii="Times New Roman"/>
          <w:b w:val="false"/>
          <w:i w:val="false"/>
          <w:color w:val="000000"/>
          <w:sz w:val="28"/>
        </w:rPr>
        <w:t xml:space="preserve"> жаңа редакцияда мазмұндалсын:</w:t>
      </w:r>
      <w:r>
        <w:br/>
      </w:r>
      <w:r>
        <w:rPr>
          <w:rFonts w:ascii="Times New Roman"/>
          <w:b w:val="false"/>
          <w:i w:val="false"/>
          <w:color w:val="000000"/>
          <w:sz w:val="28"/>
        </w:rPr>
        <w:t>
      "23.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осы Ережемен белгiленген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әлеуметтік сала, құқықтық тәртіп және халықты әлеуметтік қорғау мәселелері жөніндегі тұрақты комиссияға (төрайымы Қоңырова Әлия Мешітбайқызы)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В. Юстус</w:t>
      </w:r>
    </w:p>
    <w:p>
      <w:pPr>
        <w:spacing w:after="0"/>
        <w:ind w:left="0"/>
        <w:jc w:val="both"/>
      </w:pPr>
      <w:r>
        <w:rPr>
          <w:rFonts w:ascii="Times New Roman"/>
          <w:b w:val="false"/>
          <w:i/>
          <w:color w:val="000000"/>
          <w:sz w:val="28"/>
        </w:rPr>
        <w:t>      Қалалық</w:t>
      </w:r>
      <w:r>
        <w:br/>
      </w:r>
      <w:r>
        <w:rPr>
          <w:rFonts w:ascii="Times New Roman"/>
          <w:b w:val="false"/>
          <w:i w:val="false"/>
          <w:color w:val="000000"/>
          <w:sz w:val="28"/>
        </w:rPr>
        <w:t>
</w:t>
      </w:r>
      <w:r>
        <w:rPr>
          <w:rFonts w:ascii="Times New Roman"/>
          <w:b w:val="false"/>
          <w:i/>
          <w:color w:val="000000"/>
          <w:sz w:val="28"/>
        </w:rPr>
        <w:t>      мәслихат хатшысы                           С. Имамбай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"Сәтбаев қаласының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Т. Қапарова</w:t>
      </w:r>
      <w:r>
        <w:br/>
      </w:r>
      <w:r>
        <w:rPr>
          <w:rFonts w:ascii="Times New Roman"/>
          <w:b w:val="false"/>
          <w:i w:val="false"/>
          <w:color w:val="000000"/>
          <w:sz w:val="28"/>
        </w:rPr>
        <w:t>
      2013 жылғы 20 ақпан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