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5a65" w14:textId="9075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6 ақпандағы N 02/36 қаулысы. Қарағанды облысының Әділет департаментінде 2013 жылғы 20 наурызда N 2258 болып тіркелді. Күші жойылды Қарағанды облысы Сәтбаев қаласы әкімдігінің 2013 жылғы 27 мамырдағы № 12/17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12/17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М.С. Мадиеваға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Сәтбаев қ. әкімі                           Б.Д.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6 ақпандағы</w:t>
      </w:r>
      <w:r>
        <w:br/>
      </w:r>
      <w:r>
        <w:rPr>
          <w:rFonts w:ascii="Times New Roman"/>
          <w:b w:val="false"/>
          <w:i w:val="false"/>
          <w:color w:val="000000"/>
          <w:sz w:val="28"/>
        </w:rPr>
        <w:t>
N 02/36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келесідей негізгі ұғымдар пайдаланылады:</w:t>
      </w:r>
      <w:r>
        <w:br/>
      </w:r>
      <w:r>
        <w:rPr>
          <w:rFonts w:ascii="Times New Roman"/>
          <w:b w:val="false"/>
          <w:i w:val="false"/>
          <w:color w:val="000000"/>
          <w:sz w:val="28"/>
        </w:rPr>
        <w:t>
      1) білім беру ұйымы – меншік нысанына және ведомстволық бағыныштылығына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беретін ұйымы;</w:t>
      </w:r>
      <w:r>
        <w:br/>
      </w:r>
      <w:r>
        <w:rPr>
          <w:rFonts w:ascii="Times New Roman"/>
          <w:b w:val="false"/>
          <w:i w:val="false"/>
          <w:color w:val="000000"/>
          <w:sz w:val="28"/>
        </w:rPr>
        <w:t>
      2) ҚФБ – құрылымдық-функционалдық бірліктер: өкілетті органдардағы жауапты тұлғалар, мемлекеттік органдардың құрылымдық бөлімшелері, мемлекеттік органдар, ақпараттық жүйелер мен олардың бағынысты жүйелері;</w:t>
      </w:r>
      <w:r>
        <w:br/>
      </w:r>
      <w:r>
        <w:rPr>
          <w:rFonts w:ascii="Times New Roman"/>
          <w:b w:val="false"/>
          <w:i w:val="false"/>
          <w:color w:val="000000"/>
          <w:sz w:val="28"/>
        </w:rPr>
        <w:t>
      3) мемлекеттік қызметті алушы – Қазақстан Республикасының 7-18 жастағы азаматы;</w:t>
      </w:r>
      <w:r>
        <w:br/>
      </w:r>
      <w:r>
        <w:rPr>
          <w:rFonts w:ascii="Times New Roman"/>
          <w:b w:val="false"/>
          <w:i w:val="false"/>
          <w:color w:val="000000"/>
          <w:sz w:val="28"/>
        </w:rPr>
        <w:t>
      4) уәкілетті орган – "Сәтбаев қаласының білім беру, дене шынықтыру және спорт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 (бұдан әрі - Регламент) Қазақстан Республикасының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рәсімін анықтайды.</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орта білім беру ұйымдарымен көрсетіледі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Конституциясымен,"Білім туралы" Қазақстан Республикасының 2007 жылғы 27 шілдедегі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N 127 </w:t>
      </w:r>
      <w:r>
        <w:rPr>
          <w:rFonts w:ascii="Times New Roman"/>
          <w:b w:val="false"/>
          <w:i w:val="false"/>
          <w:color w:val="000000"/>
          <w:sz w:val="28"/>
        </w:rPr>
        <w:t>қаулысымен</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мерзімі мемлекеттік қызметті алушылар қажетті құжаттарды тапсырған уақыттан бастап 1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демалыс және мереке күндерін қоспағанда, күн сайын 9.00-ден 13.00-ге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кеңсесіне жауапты тұлғаға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құжаттарды білім беру ұйымы басшысының қарауына ұсынады;</w:t>
      </w:r>
      <w:r>
        <w:br/>
      </w:r>
      <w:r>
        <w:rPr>
          <w:rFonts w:ascii="Times New Roman"/>
          <w:b w:val="false"/>
          <w:i w:val="false"/>
          <w:color w:val="000000"/>
          <w:sz w:val="28"/>
        </w:rPr>
        <w:t>
      4) білім беру ұйымының басшысы мемлекеттік қызметті алушыны білім беру ұйымының Жарғысымен және білім беру үрдісін реттейтін басқа да құжаттармен таныстырады;</w:t>
      </w:r>
      <w:r>
        <w:br/>
      </w:r>
      <w:r>
        <w:rPr>
          <w:rFonts w:ascii="Times New Roman"/>
          <w:b w:val="false"/>
          <w:i w:val="false"/>
          <w:color w:val="000000"/>
          <w:sz w:val="28"/>
        </w:rPr>
        <w:t>
      5) білім беру ұйымының басшысы білім беру ұйымына қабылдау туралы жалпы бұйрықты немесе қызмет көрсетуден бас тарту туралы дәлелді жауап әзірлейді және жауапты тұлғаға береді.</w:t>
      </w:r>
      <w:r>
        <w:br/>
      </w:r>
      <w:r>
        <w:rPr>
          <w:rFonts w:ascii="Times New Roman"/>
          <w:b w:val="false"/>
          <w:i w:val="false"/>
          <w:color w:val="000000"/>
          <w:sz w:val="28"/>
        </w:rPr>
        <w:t>
      6) жауапты тұлға мемлекеттік қызметті алушыға бұйрық немесе мемлекеттік қызметті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білім беру ұйымында құжат қабылдауды іске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қызметті көрсету үдерісіндегі іс-әрекеттер тәртібінің (өзара іс-қимылдар) сипаттамасы</w:t>
      </w:r>
    </w:p>
    <w:bookmarkEnd w:id="9"/>
    <w:bookmarkStart w:name="z23" w:id="10"/>
    <w:p>
      <w:pPr>
        <w:spacing w:after="0"/>
        <w:ind w:left="0"/>
        <w:jc w:val="both"/>
      </w:pPr>
      <w:r>
        <w:rPr>
          <w:rFonts w:ascii="Times New Roman"/>
          <w:b w:val="false"/>
          <w:i w:val="false"/>
          <w:color w:val="000000"/>
          <w:sz w:val="28"/>
        </w:rPr>
        <w:t>
      13. Мемлекеттік қызметті алу үшін мемлекеттік қызметті алушы білім беру ұйымына өтініш білдірген жағдайда мынадай құжаттарды ұсынады:</w:t>
      </w:r>
      <w:r>
        <w:br/>
      </w:r>
      <w:r>
        <w:rPr>
          <w:rFonts w:ascii="Times New Roman"/>
          <w:b w:val="false"/>
          <w:i w:val="false"/>
          <w:color w:val="000000"/>
          <w:sz w:val="28"/>
        </w:rPr>
        <w:t>
      1) баланың заңды өкілдерінен өтініш (еркін нысанда);</w:t>
      </w:r>
      <w:r>
        <w:br/>
      </w:r>
      <w:r>
        <w:rPr>
          <w:rFonts w:ascii="Times New Roman"/>
          <w:b w:val="false"/>
          <w:i w:val="false"/>
          <w:color w:val="000000"/>
          <w:sz w:val="28"/>
        </w:rPr>
        <w:t>
      2) туу туралы куәліктің көшірмесі;</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жерінен анықтама немесе тұратын жерін растайтын басқа құжат;</w:t>
      </w:r>
      <w:r>
        <w:br/>
      </w:r>
      <w:r>
        <w:rPr>
          <w:rFonts w:ascii="Times New Roman"/>
          <w:b w:val="false"/>
          <w:i w:val="false"/>
          <w:color w:val="000000"/>
          <w:sz w:val="28"/>
        </w:rPr>
        <w:t>
      5) 3х4 көлеміндегі 2 дана фотосурет.</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Қарағанды облысы, Сәтбаев қаласы, Сәтбаев даңғылы, 111, 2 қабат мекенжайы бойынша орналасқан "Сәтбаев қаласының білім беру, дене шынықтыру және спорт бөлімі" мемлекеттік мекемесінде және www.obrazovanie.satpaev-akimat.kz "Мемлекеттік қызмет көрсету стандарттары" бөлімінде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алушының құжаттары білім беру ұйымының кеңсесіне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қоса ұсынылған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17. Қызмет көрсету нәтижесін жеткізу тәсілі білім беру ұйымдарына мемлекеттік қызметті алушының жеке қатысуы арқылы іске асады.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алушыға мемлекеттік қызмет көрсетуден бас тартуға мыналар негіз болуы мүмкін:</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 пакетінің толық берілмеуі;</w:t>
      </w:r>
      <w:r>
        <w:br/>
      </w:r>
      <w:r>
        <w:rPr>
          <w:rFonts w:ascii="Times New Roman"/>
          <w:b w:val="false"/>
          <w:i w:val="false"/>
          <w:color w:val="000000"/>
          <w:sz w:val="28"/>
        </w:rPr>
        <w:t>
      2) құжаттарда дәйексіз немесе бұрмаланған фактілердің (мәліметтердің) анықталуы;</w:t>
      </w:r>
      <w:r>
        <w:br/>
      </w:r>
      <w:r>
        <w:rPr>
          <w:rFonts w:ascii="Times New Roman"/>
          <w:b w:val="false"/>
          <w:i w:val="false"/>
          <w:color w:val="000000"/>
          <w:sz w:val="28"/>
        </w:rPr>
        <w:t>
      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4) мемлекеттік қызметті алушының оқу көрсеткішінің таңдалған білім беру ұйымының мәртебесіне сәйкес келмеуі;</w:t>
      </w:r>
      <w:r>
        <w:br/>
      </w:r>
      <w:r>
        <w:rPr>
          <w:rFonts w:ascii="Times New Roman"/>
          <w:b w:val="false"/>
          <w:i w:val="false"/>
          <w:color w:val="000000"/>
          <w:sz w:val="28"/>
        </w:rPr>
        <w:t>
      5) аталған білім беру ұйымының қызмет көрсету аумағына тұрғылықты жерінің сәйкес келмеуі.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қатыстырылған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w:t>
      </w:r>
      <w:r>
        <w:rPr>
          <w:rFonts w:ascii="Times New Roman"/>
          <w:b w:val="false"/>
          <w:i w:val="false"/>
          <w:color w:val="000000"/>
          <w:sz w:val="28"/>
        </w:rPr>
        <w:t>
      23.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12"/>
    <w:bookmarkStart w:name="z35" w:id="13"/>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берудің жалпы білім беретін бағдарламалары</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қарамастан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6" w:id="14"/>
    <w:p>
      <w:pPr>
        <w:spacing w:after="0"/>
        <w:ind w:left="0"/>
        <w:jc w:val="left"/>
      </w:pPr>
      <w:r>
        <w:rPr>
          <w:rFonts w:ascii="Times New Roman"/>
          <w:b/>
          <w:i w:val="false"/>
          <w:color w:val="000000"/>
        </w:rPr>
        <w:t xml:space="preserve"> 
Сәтбаев қаласының білім беру ұйымдарының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484"/>
        <w:gridCol w:w="3412"/>
        <w:gridCol w:w="4387"/>
      </w:tblGrid>
      <w:tr>
        <w:trPr>
          <w:trHeight w:val="7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орыны, мекенжайы, байланыс телефоны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11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 Сейфуллин ат. Гимназия"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11а, телефон 3-34-68, 3-32-00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1 мектеп-гимназиясы"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144, телефон 7-25-48, Ф. 7-15-62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2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Ауезов көшесі 37А, телефон 2-23-20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3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Женис көшесі 17, телефон 7-15-81, Ф.7-24-88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"Абай атындағы N 4 лицей -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даңғылы 144 А, телефон 3-33-96, 4-18-07</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5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Бабыр би к. 5, телефон 4-07-18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7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Тәуелсіздік даңғылы 20, телефон 3-47-46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10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Киров көшесі 13, телефон 2-64-39</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12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Киров көшесі 12, телефон 2-63-30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14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5, телефон 7-32-07, Ф.7-12-68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15 жалпы білім беретін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Ерден көшесі 217, телефон 3-19-75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16 жалпы білім беретін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даңғылы 154, телефон 4-00-11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17 негізгі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селосы, Клубная 1, телефон 8 7102 76-97-34, 8 7105 95-20-20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19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11, телефон 3-75-28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25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12а, телефон 3-70-46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27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14а, телефон 7-65-61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bl>
    <w:bookmarkStart w:name="z37" w:id="15"/>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берудің жалпы білім беретін бағдарламалары</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қарамастан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8" w:id="16"/>
    <w:p>
      <w:pPr>
        <w:spacing w:after="0"/>
        <w:ind w:left="0"/>
        <w:jc w:val="left"/>
      </w:pPr>
      <w:r>
        <w:rPr>
          <w:rFonts w:ascii="Times New Roman"/>
          <w:b/>
          <w:i w:val="false"/>
          <w:color w:val="000000"/>
        </w:rPr>
        <w:t xml:space="preserve"> 
Әрбір әкімшілік іс-әрекеттің (рәсімнің) орындау мерзімін көрсетумен әр ҚФБ әкімшілік іс-әрекеттерінің (рәсімдерінің) дәйектілігі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3598"/>
        <w:gridCol w:w="3783"/>
        <w:gridCol w:w="32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 ағыны, барысы)</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мемлекеттік қызметті алушыны білім беру ұйымының Жарғысымен және білім беру үдерісін реттейтін басқа да құжаттармен таныстыру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тіркеу</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r>
              <w:rPr>
                <w:rFonts w:ascii="Times New Roman"/>
                <w:b w:val="false"/>
                <w:i w:val="false"/>
                <w:color w:val="000000"/>
                <w:sz w:val="20"/>
              </w:rPr>
              <w:t>(деректер, құжат, ұйымдастырушылық-өкімдік шешім)</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қажетті құжаттарды қабылдау туралы қолхат беру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бұйрықты не қызмет көрсетуден бас тарту туралы дәлелді жауапты шығару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 не мемлекеттік қызметті көрсетуден бас тарту туралы дәлелді жауапты беру</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 алу мерзімі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жалпы бұйрық беру</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bl>
    <w:bookmarkStart w:name="z39" w:id="17"/>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берудің жалпы білім беретін бағдарламалары</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қарамастан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bookmarkStart w:name="z40" w:id="18"/>
    <w:p>
      <w:pPr>
        <w:spacing w:after="0"/>
        <w:ind w:left="0"/>
        <w:jc w:val="left"/>
      </w:pPr>
      <w:r>
        <w:rPr>
          <w:rFonts w:ascii="Times New Roman"/>
          <w:b/>
          <w:i w:val="false"/>
          <w:color w:val="000000"/>
        </w:rPr>
        <w:t xml:space="preserve"> 
ҚФБ әкімшілік іс әрекеттердің (үрдістердің) өзара әрекеті мен реттілік сипаттамасы</w:t>
      </w:r>
    </w:p>
    <w:bookmarkEnd w:id="18"/>
    <w:p>
      <w:pPr>
        <w:spacing w:after="0"/>
        <w:ind w:left="0"/>
        <w:jc w:val="both"/>
      </w:pPr>
      <w:r>
        <w:drawing>
          <wp:inline distT="0" distB="0" distL="0" distR="0">
            <wp:extent cx="69342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6946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