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73d6" w14:textId="8897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жеке меншікке сататын нақты жер учаскелерінің кадастрлық (бағалау) құнын бекіту"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2013 жылғы 24 қаңтардағы N 03/03 қаулысы. Қарағанды облысының Әділет департаментінде 2013 жылғы 28 ақпанда N 2184 болып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Заңына,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 жеке меншікке сататын нақты жер учаскелерінің кадастрлық (бағалау) құнын бекіту"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"Саран қаласының жер қатынастары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Мұратұлы Қожықовқа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2013 жылғы 24 қаңтардағы N 03/03</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мемлекеттiк қызмет регламентi</w:t>
      </w:r>
    </w:p>
    <w:bookmarkEnd w:id="2"/>
    <w:bookmarkStart w:name="z8" w:id="3"/>
    <w:p>
      <w:pPr>
        <w:spacing w:after="0"/>
        <w:ind w:left="0"/>
        <w:jc w:val="left"/>
      </w:pPr>
      <w:r>
        <w:rPr>
          <w:rFonts w:ascii="Times New Roman"/>
          <w:b/>
          <w:i w:val="false"/>
          <w:color w:val="000000"/>
        </w:rPr>
        <w:t xml:space="preserve"> 
1. Негiзгi ұғымдар</w:t>
      </w:r>
    </w:p>
    <w:bookmarkEnd w:id="3"/>
    <w:bookmarkStart w:name="z9" w:id="4"/>
    <w:p>
      <w:pPr>
        <w:spacing w:after="0"/>
        <w:ind w:left="0"/>
        <w:jc w:val="both"/>
      </w:pPr>
      <w:r>
        <w:rPr>
          <w:rFonts w:ascii="Times New Roman"/>
          <w:b w:val="false"/>
          <w:i w:val="false"/>
          <w:color w:val="000000"/>
          <w:sz w:val="28"/>
        </w:rPr>
        <w:t>
      1. Осы Регламентте келесi негiзгi ұғымдар пайдаланылады:</w:t>
      </w:r>
      <w:r>
        <w:br/>
      </w:r>
      <w:r>
        <w:rPr>
          <w:rFonts w:ascii="Times New Roman"/>
          <w:b w:val="false"/>
          <w:i w:val="false"/>
          <w:color w:val="000000"/>
          <w:sz w:val="28"/>
        </w:rPr>
        <w:t>
      1) жер қатынастары жөнiндегi уәкiлеттi орган - облыстың, республикалық маңызы бар қаланың, астананың, ауданның, облыстық маңызы бар қаланың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2) жер учаскесiне құқық белгiлейтiн құжат - осылардың негiзiнде жер учаскесiне құқықтар туындайтын, өзгертiлетiн немесе тоқтатылатын заңдық фактiлердiң (заңдық құрамдарының)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3) кадастрлық (бағалау) құны - мемлекет жер учаскесін немесе оны жалға алу құқығын сатқан кезде қолданылатын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"Мемлекет жеке меншікке сататын нақты жер учаскелерінің кадастрлық (бағалау) құнын бекіту" мемлекеттік қызметін (бұдан әрi - мемлекеттiк қызмет) байланыс деректерi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"Саран қаласының жер қатынастары бөлімі" мемлекеттік мекемесі (бұдан әрі – уәкілетті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14-1-бабының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туралы ақпарат:</w:t>
      </w:r>
      <w:r>
        <w:br/>
      </w:r>
      <w:r>
        <w:rPr>
          <w:rFonts w:ascii="Times New Roman"/>
          <w:b w:val="false"/>
          <w:i w:val="false"/>
          <w:color w:val="000000"/>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уәкілетті органның sar_zemly@krg.gov.kz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6"/>
    <w:bookmarkStart w:name="z17" w:id="7"/>
    <w:p>
      <w:pPr>
        <w:spacing w:after="0"/>
        <w:ind w:left="0"/>
        <w:jc w:val="left"/>
      </w:pPr>
      <w:r>
        <w:rPr>
          <w:rFonts w:ascii="Times New Roman"/>
          <w:b/>
          <w:i w:val="false"/>
          <w:color w:val="000000"/>
        </w:rPr>
        <w:t xml:space="preserve"> 
3. Мемлекеттік қызмет көрсету тәртібі</w:t>
      </w:r>
    </w:p>
    <w:bookmarkEnd w:id="7"/>
    <w:bookmarkStart w:name="z18"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w:t>
      </w:r>
      <w:r>
        <w:rPr>
          <w:rFonts w:ascii="Times New Roman"/>
          <w:b w:val="false"/>
          <w:i w:val="false"/>
          <w:color w:val="000000"/>
          <w:sz w:val="28"/>
        </w:rPr>
        <w:t>
      12.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тұтынушыдан өтiнiш алған сәттен бастап мемлекеттiк қызмет қорытындысын берген сәтке дейiнгi мемлекеттiк қызмет көрсету кезеңдерi:</w:t>
      </w:r>
      <w:r>
        <w:br/>
      </w:r>
      <w:r>
        <w:rPr>
          <w:rFonts w:ascii="Times New Roman"/>
          <w:b w:val="false"/>
          <w:i w:val="false"/>
          <w:color w:val="000000"/>
          <w:sz w:val="28"/>
        </w:rPr>
        <w:t>
      1) мемлекеттік қызметті алушы уәкiлеттi органға өтiнiш бередi;</w:t>
      </w:r>
      <w:r>
        <w:br/>
      </w:r>
      <w:r>
        <w:rPr>
          <w:rFonts w:ascii="Times New Roman"/>
          <w:b w:val="false"/>
          <w:i w:val="false"/>
          <w:color w:val="000000"/>
          <w:sz w:val="28"/>
        </w:rPr>
        <w:t>
      2) уәкiлеттi органның жауапты қызметкерi құжаттар пакетін қабылдайды, оларды тiркеу журналында тiркейдi және құжаттарды алғандығы туралы растама бередi;</w:t>
      </w:r>
      <w:r>
        <w:br/>
      </w:r>
      <w:r>
        <w:rPr>
          <w:rFonts w:ascii="Times New Roman"/>
          <w:b w:val="false"/>
          <w:i w:val="false"/>
          <w:color w:val="000000"/>
          <w:sz w:val="28"/>
        </w:rPr>
        <w:t>
      3) уәкiлеттi органның басшысы жеке меншiк құқығына актiге қол қояды және уәкілетті тұлғаға жолдайды;</w:t>
      </w:r>
      <w:r>
        <w:br/>
      </w:r>
      <w:r>
        <w:rPr>
          <w:rFonts w:ascii="Times New Roman"/>
          <w:b w:val="false"/>
          <w:i w:val="false"/>
          <w:color w:val="000000"/>
          <w:sz w:val="28"/>
        </w:rPr>
        <w:t>
      4) уәкiлеттi органның уәкілетті тұлғасы бекітілген актіні мемлекеттік қызметті алушыға бередi.</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8"/>
    <w:bookmarkStart w:name="z25" w:id="9"/>
    <w:p>
      <w:pPr>
        <w:spacing w:after="0"/>
        <w:ind w:left="0"/>
        <w:jc w:val="left"/>
      </w:pPr>
      <w:r>
        <w:rPr>
          <w:rFonts w:ascii="Times New Roman"/>
          <w:b/>
          <w:i w:val="false"/>
          <w:color w:val="000000"/>
        </w:rPr>
        <w:t xml:space="preserve"> 
4. Мемлекеттік қызмет көрсету үдерісінде әрекет ету (өзара әрекет ету) тәртібінің сипаттамасы</w:t>
      </w:r>
    </w:p>
    <w:bookmarkEnd w:id="9"/>
    <w:bookmarkStart w:name="z26" w:id="10"/>
    <w:p>
      <w:pPr>
        <w:spacing w:after="0"/>
        <w:ind w:left="0"/>
        <w:jc w:val="both"/>
      </w:pPr>
      <w:r>
        <w:rPr>
          <w:rFonts w:ascii="Times New Roman"/>
          <w:b w:val="false"/>
          <w:i w:val="false"/>
          <w:color w:val="000000"/>
          <w:sz w:val="28"/>
        </w:rPr>
        <w:t>
      14. Мемлекеттік қызметті алу үшін мынадай құжаттарды ұсыну қажет:</w:t>
      </w:r>
      <w:r>
        <w:br/>
      </w:r>
      <w:r>
        <w:rPr>
          <w:rFonts w:ascii="Times New Roman"/>
          <w:b w:val="false"/>
          <w:i w:val="false"/>
          <w:color w:val="000000"/>
          <w:sz w:val="28"/>
        </w:rPr>
        <w:t>
      1) осы регламеттің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15. Өтініш бланкілері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16. Құжаттарды қабылдау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уәкілетті қызметкері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18.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уәкілетті тұлғасы.</w:t>
      </w:r>
      <w:r>
        <w:br/>
      </w:r>
      <w:r>
        <w:rPr>
          <w:rFonts w:ascii="Times New Roman"/>
          <w:b w:val="false"/>
          <w:i w:val="false"/>
          <w:color w:val="000000"/>
          <w:sz w:val="28"/>
        </w:rPr>
        <w:t>
</w:t>
      </w:r>
      <w:r>
        <w:rPr>
          <w:rFonts w:ascii="Times New Roman"/>
          <w:b w:val="false"/>
          <w:i w:val="false"/>
          <w:color w:val="000000"/>
          <w:sz w:val="28"/>
        </w:rPr>
        <w:t>
      20. Әр әкімшілік іс-әрекеттің (рәсімді) орындау мерзімін көрсетумен әр ҚФБ әкімшілік іс-әрекеттері (рәсімдерінің) дәйектілігінің және өзара іс-қимыл етуінің мәтіндік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қисынды дәйектілігі арасындағы өзара байланысты көрсететін схема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3"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4" w:id="12"/>
    <w:p>
      <w:pPr>
        <w:spacing w:after="0"/>
        <w:ind w:left="0"/>
        <w:jc w:val="both"/>
      </w:pPr>
      <w:r>
        <w:rPr>
          <w:rFonts w:ascii="Times New Roman"/>
          <w:b w:val="false"/>
          <w:i w:val="false"/>
          <w:color w:val="000000"/>
          <w:sz w:val="28"/>
        </w:rPr>
        <w:t>
      22. Мемлекеттік қызметті көрсету үшін уәкілетті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5"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мемлекеттiк қызмет регламентiне</w:t>
      </w:r>
      <w:r>
        <w:br/>
      </w:r>
      <w:r>
        <w:rPr>
          <w:rFonts w:ascii="Times New Roman"/>
          <w:b w:val="false"/>
          <w:i w:val="false"/>
          <w:color w:val="000000"/>
          <w:sz w:val="28"/>
        </w:rPr>
        <w:t>
1-қосымша</w:t>
      </w:r>
    </w:p>
    <w:bookmarkEnd w:id="13"/>
    <w:bookmarkStart w:name="z36" w:id="14"/>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көрсету бойынша уәкілетті органның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4047"/>
        <w:gridCol w:w="2689"/>
        <w:gridCol w:w="3166"/>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мемлекеттiк қызмет көрсету жөнiндегi функцияларды жүзеге асыратын уәкiлеттi органның және мамандандырылған кәсiпорынның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мекенжайы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мемлекеттiк мекемесi</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көшесi, 67, N 111 кабинет sar_zemlyago@krg.gov.kz</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 8-721-37-4-44-03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13.00-ден 14.00-ге дейін, демалыс, сондай-ақ мереке күндерінен басқа </w:t>
            </w:r>
          </w:p>
        </w:tc>
      </w:tr>
    </w:tbl>
    <w:bookmarkStart w:name="z37" w:id="15"/>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мемлекеттiк қызмет регламентiне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"Саран қаласының жер қатынастары бөлімі" ММ бастығы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Start w:name="z38"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не</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тегі, аты,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қолы))</w:t>
            </w:r>
          </w:p>
        </w:tc>
      </w:tr>
    </w:tbl>
    <w:bookmarkStart w:name="z39" w:id="1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Жер учаскесінің кадастрлық (бағалау) құнын айқындау актісі</w:t>
      </w:r>
    </w:p>
    <w:p>
      <w:pPr>
        <w:spacing w:after="0"/>
        <w:ind w:left="0"/>
        <w:jc w:val="both"/>
      </w:pPr>
      <w:r>
        <w:rPr>
          <w:rFonts w:ascii="Times New Roman"/>
          <w:b w:val="false"/>
          <w:i w:val="false"/>
          <w:color w:val="000000"/>
          <w:sz w:val="28"/>
        </w:rPr>
        <w:t>      1. Акті азамат (ша) өтінімі негізінде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143"/>
        <w:gridCol w:w="3063"/>
        <w:gridCol w:w="2623"/>
        <w:gridCol w:w="2623"/>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учаскесінің кадастрлық (бағалау) құны</w:t>
      </w:r>
      <w:r>
        <w:br/>
      </w:r>
      <w:r>
        <w:rPr>
          <w:rFonts w:ascii="Times New Roman"/>
          <w:b w:val="false"/>
          <w:i w:val="false"/>
          <w:color w:val="000000"/>
          <w:sz w:val="28"/>
        </w:rPr>
        <w:t>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 ___________________________________________________</w:t>
      </w:r>
      <w:r>
        <w:br/>
      </w:r>
      <w:r>
        <w:rPr>
          <w:rFonts w:ascii="Times New Roman"/>
          <w:b w:val="false"/>
          <w:i w:val="false"/>
          <w:color w:val="000000"/>
          <w:sz w:val="28"/>
        </w:rPr>
        <w:t>
         (қолы)   (уәкілеті орган бастығының тегі, аты, әкесінің аты)</w:t>
      </w:r>
      <w:r>
        <w:br/>
      </w:r>
      <w:r>
        <w:rPr>
          <w:rFonts w:ascii="Times New Roman"/>
          <w:b w:val="false"/>
          <w:i w:val="false"/>
          <w:color w:val="000000"/>
          <w:sz w:val="28"/>
        </w:rPr>
        <w:t>
Күні "____" ____________</w:t>
      </w:r>
    </w:p>
    <w:bookmarkStart w:name="z40" w:id="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мемлекеттiк қызмет регламентiне</w:t>
      </w:r>
      <w:r>
        <w:br/>
      </w:r>
      <w:r>
        <w:rPr>
          <w:rFonts w:ascii="Times New Roman"/>
          <w:b w:val="false"/>
          <w:i w:val="false"/>
          <w:color w:val="000000"/>
          <w:sz w:val="28"/>
        </w:rPr>
        <w:t>
4-қосымша</w:t>
      </w:r>
    </w:p>
    <w:bookmarkEnd w:id="18"/>
    <w:bookmarkStart w:name="z41" w:id="19"/>
    <w:p>
      <w:pPr>
        <w:spacing w:after="0"/>
        <w:ind w:left="0"/>
        <w:jc w:val="left"/>
      </w:pPr>
      <w:r>
        <w:rPr>
          <w:rFonts w:ascii="Times New Roman"/>
          <w:b/>
          <w:i w:val="false"/>
          <w:color w:val="000000"/>
        </w:rPr>
        <w:t xml:space="preserve"> 
Әр әкімшілік іс-әрекеттің орындалу мерзімін көрсетіп әр ҚФБ әкімшілік іс-әрекеттерінің дәйектілігінің және өзара іс-қимылының мәтіндік кестелік сипаттамасы</w:t>
      </w:r>
    </w:p>
    <w:bookmarkEnd w:id="19"/>
    <w:bookmarkStart w:name="z42" w:id="20"/>
    <w:p>
      <w:pPr>
        <w:spacing w:after="0"/>
        <w:ind w:left="0"/>
        <w:jc w:val="both"/>
      </w:pPr>
      <w:r>
        <w:rPr>
          <w:rFonts w:ascii="Times New Roman"/>
          <w:b w:val="false"/>
          <w:i w:val="false"/>
          <w:color w:val="000000"/>
          <w:sz w:val="28"/>
        </w:rPr>
        <w:t>
      1 кесте. ҚФБ іс-әрекеттерін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547"/>
        <w:gridCol w:w="3328"/>
        <w:gridCol w:w="3222"/>
        <w:gridCol w:w="432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Уәкiлеттi органның басшысы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r>
      <w:tr>
        <w:trPr>
          <w:trHeight w:val="18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рәсімнің, операцияның) атауы және оның сипаттамасы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оларды тiркеу журналында тiркеу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бекітеді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беру журналында тіркеу</w:t>
            </w:r>
          </w:p>
        </w:tc>
      </w:tr>
      <w:tr>
        <w:trPr>
          <w:trHeight w:val="14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құжаттарды қабылдағаны туралы қолхат беру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уәкілетті тұлғасына актіні беру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акті беру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 w:id="21"/>
    <w:p>
      <w:pPr>
        <w:spacing w:after="0"/>
        <w:ind w:left="0"/>
        <w:jc w:val="both"/>
      </w:pPr>
      <w:r>
        <w:rPr>
          <w:rFonts w:ascii="Times New Roman"/>
          <w:b w:val="false"/>
          <w:i w:val="false"/>
          <w:color w:val="000000"/>
          <w:sz w:val="28"/>
        </w:rPr>
        <w:t>
      2-кесте. Пайдалану нұсқалары. Негiзгi үдерiс.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546"/>
        <w:gridCol w:w="3497"/>
        <w:gridCol w:w="3433"/>
        <w:gridCol w:w="4005"/>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Уәкiлеттi органның басшысы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әкiлеттi органның уәкілетті тұлғасы</w:t>
            </w:r>
          </w:p>
        </w:tc>
      </w:tr>
      <w:tr>
        <w:trPr>
          <w:trHeight w:val="18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әрекеттiң (үдерiстiң, рәсімнің, операцияның) атауы және оның сипаттамасы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оларды тiркеу журналында тiркеу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беруден бас тарту туралы уәжделген жауап дайындау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беру журналында актіні бекітуді тоқтата тұру туралы жазбаша хабарламаны тіркеу</w:t>
            </w:r>
          </w:p>
        </w:tc>
      </w:tr>
      <w:tr>
        <w:trPr>
          <w:trHeight w:val="14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қолхат беру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уәкілетті тұлғасына мемлекеттік қызметті беруден бас тарту туралы уәжделген жауап беру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хабарламаны мемлекеттік қызметті алушыға беру</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22"/>
    <w:p>
      <w:pPr>
        <w:spacing w:after="0"/>
        <w:ind w:left="0"/>
        <w:jc w:val="both"/>
      </w:pPr>
      <w:r>
        <w:rPr>
          <w:rFonts w:ascii="Times New Roman"/>
          <w:b w:val="false"/>
          <w:i w:val="false"/>
          <w:color w:val="000000"/>
          <w:sz w:val="28"/>
        </w:rPr>
        <w:t>
"Мемлекет жеке меншікке</w:t>
      </w:r>
      <w:r>
        <w:br/>
      </w:r>
      <w:r>
        <w:rPr>
          <w:rFonts w:ascii="Times New Roman"/>
          <w:b w:val="false"/>
          <w:i w:val="false"/>
          <w:color w:val="000000"/>
          <w:sz w:val="28"/>
        </w:rPr>
        <w:t>
сататын нақты жер учаскелерінің</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5-қосымша</w:t>
      </w:r>
    </w:p>
    <w:bookmarkEnd w:id="22"/>
    <w:bookmarkStart w:name="z45" w:id="23"/>
    <w:p>
      <w:pPr>
        <w:spacing w:after="0"/>
        <w:ind w:left="0"/>
        <w:jc w:val="left"/>
      </w:pPr>
      <w:r>
        <w:rPr>
          <w:rFonts w:ascii="Times New Roman"/>
          <w:b/>
          <w:i w:val="false"/>
          <w:color w:val="000000"/>
        </w:rPr>
        <w:t xml:space="preserve"> 
Мемлекеттік қызмет көрсету үдерісіндегі әкімшілік іс-әрекеттер және ҚФБ қисынды дәйектілігі арасындағы өзара байланысты көрсететін схема</w:t>
      </w:r>
    </w:p>
    <w:bookmarkEnd w:id="23"/>
    <w:p>
      <w:pPr>
        <w:spacing w:after="0"/>
        <w:ind w:left="0"/>
        <w:jc w:val="both"/>
      </w:pPr>
      <w:r>
        <w:drawing>
          <wp:inline distT="0" distB="0" distL="0" distR="0">
            <wp:extent cx="8191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91500" cy="591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