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946d" w14:textId="1ea9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2012 жылғы 6 сәуірдегі III сессиясының "Тұрғын үй көмегін көрсету Ережелерін бекіту туралы" N 792/3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V шақырылған XVІІ сессиясының 2013 жылғы 3 сәуірдегі N 915/17 шешімі. Қарағанды облысының Әділет департаментінде 2013 жылғы 29 сәуірде N 2318 болып тіркелді. Күші жойылды - Қарағанды облысы Шахтинск қалалық мәслихатының 2024 жылғы 14 маусымдағы № 341/11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14.06.2024 </w:t>
      </w:r>
      <w:r>
        <w:rPr>
          <w:rFonts w:ascii="Times New Roman"/>
          <w:b w:val="false"/>
          <w:i w:val="false"/>
          <w:color w:val="ff0000"/>
          <w:sz w:val="28"/>
        </w:rPr>
        <w:t>№ 341/11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Шахтинск қалалық мәслихатының 2012 жылғы 6 сәуірдегі ІІІ сессиясының "Тұрғын үй көмегін көрсету Ережелерін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8-8-112 болып тіркелген, "Шахтинский вестник" газетінің 2012 жылғы 1 маусымдағы N 22 санында жарияланған), Шахтинск қалалық мәслихатының 2012 жылғы 29 тамыздағы ІХ сессиясының "Шахтинск қалалық мәслихатының ІІІ сессиясының 2012 жылғы 6 сәуірдегі N 792/3 "Тұрғын үй көмегін көрсету Ережелерін бекіту туралы" шешіміне өзгерістер енгізу туралы" N 859/9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(нормативтік-құқықтық актілердің мемлекеттік тіркеу Тізіміне N 1946 болып тіркелген, "Шахтинский вестник" газетінің 2012 жылғы 18 қазандағы N 42 санында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Тұрғын үй көмегін көрсету ережелеріндегі 1-тармақтың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2"/>
    <w:bookmarkStart w:name="z4" w:id="3"/>
    <w:p>
      <w:pPr>
        <w:spacing w:after="0"/>
        <w:ind w:left="0"/>
        <w:jc w:val="both"/>
      </w:pPr>
      <w:r>
        <w:rPr>
          <w:rFonts w:ascii="Times New Roman"/>
          <w:b w:val="false"/>
          <w:i w:val="false"/>
          <w:color w:val="000000"/>
          <w:sz w:val="28"/>
        </w:rPr>
        <w:t xml:space="preserve">
      2) Тұрғын үй көмегін көрсету ережелеріндегі 2-тармақтың </w:t>
      </w:r>
      <w:r>
        <w:rPr>
          <w:rFonts w:ascii="Times New Roman"/>
          <w:b w:val="false"/>
          <w:i w:val="false"/>
          <w:color w:val="000000"/>
          <w:sz w:val="28"/>
        </w:rPr>
        <w:t>2) тармақшасына</w:t>
      </w:r>
      <w:r>
        <w:rPr>
          <w:rFonts w:ascii="Times New Roman"/>
          <w:b w:val="false"/>
          <w:i w:val="false"/>
          <w:color w:val="000000"/>
          <w:sz w:val="28"/>
        </w:rPr>
        <w:t xml:space="preserve"> "тұтынуға" сөзінен кейін "; " белгісі алынып тасталсын және "және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 сөздерімен толықтырылсын;</w:t>
      </w:r>
    </w:p>
    <w:bookmarkEnd w:id="3"/>
    <w:p>
      <w:pPr>
        <w:spacing w:after="0"/>
        <w:ind w:left="0"/>
        <w:jc w:val="both"/>
      </w:pPr>
      <w:r>
        <w:rPr>
          <w:rFonts w:ascii="Times New Roman"/>
          <w:b w:val="false"/>
          <w:i w:val="false"/>
          <w:color w:val="000000"/>
          <w:sz w:val="28"/>
        </w:rPr>
        <w:t xml:space="preserve">
      3) Тұрғын үй көмегін көрсету ережелеріндегі 2-тармақтың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үйді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тұрғын үй-жайларында (пәтерлерде), жеке тұрғын үйде тұратын, жекешелендірілген тұрғын үй-жайларында (пәтерлерде)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есепке алатын және бақылайтын, дәлдік сыныбы 1-ден төмен емес электр энергиясын бір фазалық есептеуіштің құнын.";</w:t>
      </w:r>
    </w:p>
    <w:bookmarkStart w:name="z5" w:id="4"/>
    <w:p>
      <w:pPr>
        <w:spacing w:after="0"/>
        <w:ind w:left="0"/>
        <w:jc w:val="both"/>
      </w:pPr>
      <w:r>
        <w:rPr>
          <w:rFonts w:ascii="Times New Roman"/>
          <w:b w:val="false"/>
          <w:i w:val="false"/>
          <w:color w:val="000000"/>
          <w:sz w:val="28"/>
        </w:rPr>
        <w:t xml:space="preserve">
      4) Тұрғын үй көмегін көрсету ережелерінің </w:t>
      </w:r>
      <w:r>
        <w:rPr>
          <w:rFonts w:ascii="Times New Roman"/>
          <w:b w:val="false"/>
          <w:i w:val="false"/>
          <w:color w:val="000000"/>
          <w:sz w:val="28"/>
        </w:rPr>
        <w:t>3-тармағындағы</w:t>
      </w:r>
      <w:r>
        <w:rPr>
          <w:rFonts w:ascii="Times New Roman"/>
          <w:b w:val="false"/>
          <w:i w:val="false"/>
          <w:color w:val="000000"/>
          <w:sz w:val="28"/>
        </w:rPr>
        <w:t xml:space="preserve"> "осы мақсаттарға шекті жол берілетін шығыстар үлесінен артатын отбасыларға (азаматтарға)" сөзінен кейін "жекешелендірілген тұрғын үй-жайларда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есепке алатын және бақылайтын, дәлдік сыныбы 1-ден төмен емес электр энергиясын бір фазалық есептеуіштің құнын" сөздерімен толықтырылсын;</w:t>
      </w:r>
    </w:p>
    <w:bookmarkEnd w:id="4"/>
    <w:bookmarkStart w:name="z6" w:id="5"/>
    <w:p>
      <w:pPr>
        <w:spacing w:after="0"/>
        <w:ind w:left="0"/>
        <w:jc w:val="both"/>
      </w:pPr>
      <w:r>
        <w:rPr>
          <w:rFonts w:ascii="Times New Roman"/>
          <w:b w:val="false"/>
          <w:i w:val="false"/>
          <w:color w:val="000000"/>
          <w:sz w:val="28"/>
        </w:rPr>
        <w:t xml:space="preserve">
      5) Тұрғын үй көмегін көрсету ережелерінің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End w:id="5"/>
    <w:p>
      <w:pPr>
        <w:spacing w:after="0"/>
        <w:ind w:left="0"/>
        <w:jc w:val="both"/>
      </w:pP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7" w:id="6"/>
    <w:p>
      <w:pPr>
        <w:spacing w:after="0"/>
        <w:ind w:left="0"/>
        <w:jc w:val="both"/>
      </w:pPr>
      <w:r>
        <w:rPr>
          <w:rFonts w:ascii="Times New Roman"/>
          <w:b w:val="false"/>
          <w:i w:val="false"/>
          <w:color w:val="000000"/>
          <w:sz w:val="28"/>
        </w:rPr>
        <w:t xml:space="preserve">
      6) Тұрғын үй көмегін көрсету ережелерінің </w:t>
      </w:r>
      <w:r>
        <w:rPr>
          <w:rFonts w:ascii="Times New Roman"/>
          <w:b w:val="false"/>
          <w:i w:val="false"/>
          <w:color w:val="000000"/>
          <w:sz w:val="28"/>
        </w:rPr>
        <w:t>11-тармағындағы</w:t>
      </w:r>
      <w:r>
        <w:rPr>
          <w:rFonts w:ascii="Times New Roman"/>
          <w:b w:val="false"/>
          <w:i w:val="false"/>
          <w:color w:val="000000"/>
          <w:sz w:val="28"/>
        </w:rPr>
        <w:t xml:space="preserve"> "." белгісі "," белгісіне ауыстырылсын және "жекешелендірілген тұрғын үй-жайларында (пәтерлерде), жеке тұрғын үйде тұратын, жекешелендірілген тұрғын үй-жайларында (пәтерлерде)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есепке алатын және бақылайтын, дәлдік сыныбы 1-ден төмен емес электр энергиясын бір фазалық есептеуіштің құнын." сөздерімен толықтырылсын;</w:t>
      </w:r>
    </w:p>
    <w:bookmarkEnd w:id="6"/>
    <w:bookmarkStart w:name="z8" w:id="7"/>
    <w:p>
      <w:pPr>
        <w:spacing w:after="0"/>
        <w:ind w:left="0"/>
        <w:jc w:val="both"/>
      </w:pPr>
      <w:r>
        <w:rPr>
          <w:rFonts w:ascii="Times New Roman"/>
          <w:b w:val="false"/>
          <w:i w:val="false"/>
          <w:color w:val="000000"/>
          <w:sz w:val="28"/>
        </w:rPr>
        <w:t xml:space="preserve">
      7) Тұрғын үй көмегін көрсету ережелерінің 16-тармағындағы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мазмұндалсын:</w:t>
      </w:r>
    </w:p>
    <w:bookmarkEnd w:id="7"/>
    <w:p>
      <w:pPr>
        <w:spacing w:after="0"/>
        <w:ind w:left="0"/>
        <w:jc w:val="both"/>
      </w:pPr>
      <w:r>
        <w:rPr>
          <w:rFonts w:ascii="Times New Roman"/>
          <w:b w:val="false"/>
          <w:i w:val="false"/>
          <w:color w:val="000000"/>
          <w:sz w:val="28"/>
        </w:rPr>
        <w:t>
      "4) отбасының табыстарын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xml:space="preserve">
      8) Тұрғын үй көмегін көрсету ережелерінің 16-тармақтағы келесі мазмұндағы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9) жекешелендiрiлген тұрғын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p>
    <w:bookmarkStart w:name="z9" w:id="8"/>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Суханова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