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93db" w14:textId="f4e9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анықтамалар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2013 жылғы 5 наурыздағы N 13/03 қаулысы. Қарағанды облысының Әділет департаментінде 2013 жылғы 12 сәуірде N 2301 болып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Заңдарына және Қазақстан Республикасы Үкіметінің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білім беру саласындағы "Қорғаншылық және қамқоршылық жөнінде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Жаңаарқа ауданының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bookmarkStart w:name="z5"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5 наурыздағы</w:t>
      </w:r>
      <w:r>
        <w:br/>
      </w:r>
      <w:r>
        <w:rPr>
          <w:rFonts w:ascii="Times New Roman"/>
          <w:b w:val="false"/>
          <w:i w:val="false"/>
          <w:color w:val="000000"/>
          <w:sz w:val="28"/>
        </w:rPr>
        <w:t>
N 13/03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білім саласындағы уәкілетті орган – "Жаңаарқа ауданының білім беру, дене шынықтыру және спорт бөлімі" мемлекеттік мекемесі;</w:t>
      </w:r>
      <w:r>
        <w:br/>
      </w:r>
      <w:r>
        <w:rPr>
          <w:rFonts w:ascii="Times New Roman"/>
          <w:b w:val="false"/>
          <w:i w:val="false"/>
          <w:color w:val="000000"/>
          <w:sz w:val="28"/>
        </w:rPr>
        <w:t>
      2)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халыққа қызмет көрсету орталығы – "бір терезе" қағидасы бойынша өтініштерді қабылдау және құжаттарды беру бойынша жеке және (немесе) заңды тұлғаларға мемлекеттік қызмет көрсетуді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"Жаңаарқа ауданының білім беру, дене шынықтыру және спорт бөлімі" мемлекеттік мекемесімен (бұдан әрі – уәкілетті орган)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орталықтары: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Жаңаарқа ауданындағы бөлімі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мемлекеттік қызметті алушыда электрондық цифрлы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 Кодексінің </w:t>
      </w:r>
      <w:r>
        <w:rPr>
          <w:rFonts w:ascii="Times New Roman"/>
          <w:b w:val="false"/>
          <w:i w:val="false"/>
          <w:color w:val="000000"/>
          <w:sz w:val="28"/>
        </w:rPr>
        <w:t>115</w:t>
      </w:r>
      <w:r>
        <w:rPr>
          <w:rFonts w:ascii="Times New Roman"/>
          <w:b w:val="false"/>
          <w:i w:val="false"/>
          <w:color w:val="000000"/>
          <w:sz w:val="28"/>
        </w:rPr>
        <w:t xml:space="preserve"> – </w:t>
      </w:r>
      <w:r>
        <w:rPr>
          <w:rFonts w:ascii="Times New Roman"/>
          <w:b w:val="false"/>
          <w:i w:val="false"/>
          <w:color w:val="000000"/>
          <w:sz w:val="28"/>
        </w:rPr>
        <w:t>132-баптары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2) порталда – уәкілетті органның уәкілетті тұлғасының ЭЦҚ қолы қойылған электрондық құжат нысанындағы анықтама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Жылжымалы Орталықтар құжаттар қабылдауды Орталық бекіткен кестеге сәйкес жүзеге асырады, бірақ бір елді мекенде алты жұмыс сағатынан кем болмайды;</w:t>
      </w:r>
      <w:r>
        <w:br/>
      </w:r>
      <w:r>
        <w:rPr>
          <w:rFonts w:ascii="Times New Roman"/>
          <w:b w:val="false"/>
          <w:i w:val="false"/>
          <w:color w:val="000000"/>
          <w:sz w:val="28"/>
        </w:rPr>
        <w:t>
      2) веб-портал арқылы өтініш білдірген кезде – тәулік бойы.</w:t>
      </w:r>
    </w:p>
    <w:bookmarkEnd w:id="8"/>
    <w:bookmarkStart w:name="z19" w:id="9"/>
    <w:p>
      <w:pPr>
        <w:spacing w:after="0"/>
        <w:ind w:left="0"/>
        <w:jc w:val="left"/>
      </w:pPr>
      <w:r>
        <w:rPr>
          <w:rFonts w:ascii="Times New Roman"/>
          <w:b/>
          <w:i w:val="false"/>
          <w:color w:val="000000"/>
        </w:rPr>
        <w:t xml:space="preserve"> 
4. Мемлекеттік қызмет көрсету үдерісіндегі іс-әрекеттер (өзара іс-қимылдар) тәртібінің сипаттамасы</w:t>
      </w:r>
    </w:p>
    <w:bookmarkEnd w:id="9"/>
    <w:bookmarkStart w:name="z20"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тұрғылықты жерінен анықтаманың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өтініш берушіге қайтарылады;</w:t>
      </w:r>
      <w:r>
        <w:br/>
      </w:r>
      <w:r>
        <w:rPr>
          <w:rFonts w:ascii="Times New Roman"/>
          <w:b w:val="false"/>
          <w:i w:val="false"/>
          <w:color w:val="000000"/>
          <w:sz w:val="28"/>
        </w:rPr>
        <w:t>
      2) порталда:</w:t>
      </w:r>
      <w:r>
        <w:br/>
      </w:r>
      <w:r>
        <w:rPr>
          <w:rFonts w:ascii="Times New Roman"/>
          <w:b w:val="false"/>
          <w:i w:val="false"/>
          <w:color w:val="000000"/>
          <w:sz w:val="28"/>
        </w:rPr>
        <w:t>
      электрондық цифрлы қолтаңбамен қол қойылған электрондық құжаттар нысанындағы сұраныс;</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 – сканерленген көшірме түрінде электронды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мәліметтері (2007 жылғы 13 тамызға дейін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тұрғылықты жерінен мәліметтер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орындалу мерзімін көрсетумен, әр ҚФБ әкімшілік іс-әрекеттерінің дәйектілігі мен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және ҚФБ әкімшілік іс-әрекеттердің логикалық дәйектілігі арасындағы өзара байланысын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11"/>
    <w:bookmarkStart w:name="z29" w:id="12"/>
    <w:p>
      <w:pPr>
        <w:spacing w:after="0"/>
        <w:ind w:left="0"/>
        <w:jc w:val="both"/>
      </w:pPr>
      <w:r>
        <w:rPr>
          <w:rFonts w:ascii="Times New Roman"/>
          <w:b w:val="false"/>
          <w:i w:val="false"/>
          <w:color w:val="000000"/>
          <w:sz w:val="28"/>
        </w:rPr>
        <w:t>
      18. Мемлекеттік қызметті көрсетуге жауапты тұлға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 анықталған мерзімдерде Қазақстан Республикасы заңнамасына сәйкес сапасы және іске асыру үшін жауапты болады.</w:t>
      </w:r>
    </w:p>
    <w:bookmarkEnd w:id="12"/>
    <w:bookmarkStart w:name="z30" w:id="13"/>
    <w:p>
      <w:pPr>
        <w:spacing w:after="0"/>
        <w:ind w:left="0"/>
        <w:jc w:val="both"/>
      </w:pPr>
      <w:r>
        <w:rPr>
          <w:rFonts w:ascii="Times New Roman"/>
          <w:b w:val="false"/>
          <w:i w:val="false"/>
          <w:color w:val="000000"/>
          <w:sz w:val="28"/>
        </w:rPr>
        <w:t>
"Қорғаншылық және</w:t>
      </w:r>
      <w:r>
        <w:br/>
      </w:r>
      <w:r>
        <w:rPr>
          <w:rFonts w:ascii="Times New Roman"/>
          <w:b w:val="false"/>
          <w:i w:val="false"/>
          <w:color w:val="000000"/>
          <w:sz w:val="28"/>
        </w:rPr>
        <w:t>
қамқоршылық жөнінде</w:t>
      </w:r>
      <w:r>
        <w:br/>
      </w:r>
      <w:r>
        <w:rPr>
          <w:rFonts w:ascii="Times New Roman"/>
          <w:b w:val="false"/>
          <w:i w:val="false"/>
          <w:color w:val="000000"/>
          <w:sz w:val="28"/>
        </w:rPr>
        <w:t>
анықтамалар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 бойынша уәкілетті органның және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4464"/>
        <w:gridCol w:w="2053"/>
        <w:gridCol w:w="2875"/>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функцияны жүзеге асыратын уәкілетті органның және Орталықтардың атауы</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1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беру, дене шынықтыру және спорт бөлімі" мемлекеттік мекемесі</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С. Сейфуллин көшесі, 14 ghanaarka_raioo@mail.ru</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27498, 28445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(сенбі, жексенбі) және мерекелік күндерді қоспағанда сағат 13.00-ден 14.00-ге дейінгі түскі үзіліспен сағат 09.00-ден 18.00-ге дейін.</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кәсіпорынының шаруашылық жүргізу құқығындағы филиалының Жаңаарқа ауданындағы бөлімі</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 Қарағанды облысы, Жаңаарқа ауданы, Атасу кенті, А. Оспанова көшесі, 40 con_zhanaarka@mail.ru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28815, 26160</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күні (жексенбі) және мереке күндерін қоспағанда түскі үзіліссіз сағат 09.00-ден 19.00-ге дейін</w:t>
            </w:r>
          </w:p>
        </w:tc>
      </w:tr>
    </w:tbl>
    <w:bookmarkStart w:name="z32" w:id="15"/>
    <w:p>
      <w:pPr>
        <w:spacing w:after="0"/>
        <w:ind w:left="0"/>
        <w:jc w:val="both"/>
      </w:pPr>
      <w:r>
        <w:rPr>
          <w:rFonts w:ascii="Times New Roman"/>
          <w:b w:val="false"/>
          <w:i w:val="false"/>
          <w:color w:val="000000"/>
          <w:sz w:val="28"/>
        </w:rPr>
        <w:t>
"Қорғаншылық және</w:t>
      </w:r>
      <w:r>
        <w:br/>
      </w:r>
      <w:r>
        <w:rPr>
          <w:rFonts w:ascii="Times New Roman"/>
          <w:b w:val="false"/>
          <w:i w:val="false"/>
          <w:color w:val="000000"/>
          <w:sz w:val="28"/>
        </w:rPr>
        <w:t>
қамқоршылық жөнінде</w:t>
      </w:r>
      <w:r>
        <w:br/>
      </w:r>
      <w:r>
        <w:rPr>
          <w:rFonts w:ascii="Times New Roman"/>
          <w:b w:val="false"/>
          <w:i w:val="false"/>
          <w:color w:val="000000"/>
          <w:sz w:val="28"/>
        </w:rPr>
        <w:t>
анықтамалар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3" w:id="16"/>
    <w:p>
      <w:pPr>
        <w:spacing w:after="0"/>
        <w:ind w:left="0"/>
        <w:jc w:val="left"/>
      </w:pPr>
      <w:r>
        <w:rPr>
          <w:rFonts w:ascii="Times New Roman"/>
          <w:b/>
          <w:i w:val="false"/>
          <w:color w:val="000000"/>
        </w:rPr>
        <w:t xml:space="preserve"> 
АНЫҚТАМА N ____</w:t>
      </w:r>
    </w:p>
    <w:bookmarkEnd w:id="16"/>
    <w:p>
      <w:pPr>
        <w:spacing w:after="0"/>
        <w:ind w:left="0"/>
        <w:jc w:val="both"/>
      </w:pPr>
      <w:r>
        <w:rPr>
          <w:rFonts w:ascii="Times New Roman"/>
          <w:b w:val="false"/>
          <w:i w:val="false"/>
          <w:color w:val="000000"/>
          <w:sz w:val="28"/>
        </w:rPr>
        <w:t>      Осы анықтама ____________________ қаласы ______________________ көшесі, N ___ үй, N пәтерде тұратын азамат (азаматша)_______________ берілді, ол шын мәнінде Жаңаарқа ауданы әкімдігінің 200___ жылғы "___"_______________________ N қаулысына сәйкес ______ жылғы "___"____ туылған ______________ және оның мүлкіне (істе мүлкінің тізімдемесі,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ерекше құзіретсіз оның өкілі болу міндеті жүктеледі.</w:t>
      </w:r>
    </w:p>
    <w:p>
      <w:pPr>
        <w:spacing w:after="0"/>
        <w:ind w:left="0"/>
        <w:jc w:val="both"/>
      </w:pPr>
      <w:r>
        <w:rPr>
          <w:rFonts w:ascii="Times New Roman"/>
          <w:b w:val="false"/>
          <w:i w:val="false"/>
          <w:color w:val="000000"/>
          <w:sz w:val="28"/>
        </w:rPr>
        <w:t>"Жаңаарқа ауданының білім,</w:t>
      </w:r>
      <w:r>
        <w:br/>
      </w:r>
      <w:r>
        <w:rPr>
          <w:rFonts w:ascii="Times New Roman"/>
          <w:b w:val="false"/>
          <w:i w:val="false"/>
          <w:color w:val="000000"/>
          <w:sz w:val="28"/>
        </w:rPr>
        <w:t>
дене шынықтыру және спорт бөлімі" ММ</w:t>
      </w:r>
      <w:r>
        <w:br/>
      </w:r>
      <w:r>
        <w:rPr>
          <w:rFonts w:ascii="Times New Roman"/>
          <w:b w:val="false"/>
          <w:i w:val="false"/>
          <w:color w:val="000000"/>
          <w:sz w:val="28"/>
        </w:rPr>
        <w:t>
бастығы _____ қолы (Т.А.Ә.)</w:t>
      </w:r>
    </w:p>
    <w:p>
      <w:pPr>
        <w:spacing w:after="0"/>
        <w:ind w:left="0"/>
        <w:jc w:val="both"/>
      </w:pPr>
      <w:r>
        <w:rPr>
          <w:rFonts w:ascii="Times New Roman"/>
          <w:b w:val="false"/>
          <w:i w:val="false"/>
          <w:color w:val="000000"/>
          <w:sz w:val="28"/>
        </w:rPr>
        <w:t>М.О.</w:t>
      </w:r>
    </w:p>
    <w:bookmarkStart w:name="z34" w:id="17"/>
    <w:p>
      <w:pPr>
        <w:spacing w:after="0"/>
        <w:ind w:left="0"/>
        <w:jc w:val="both"/>
      </w:pPr>
      <w:r>
        <w:rPr>
          <w:rFonts w:ascii="Times New Roman"/>
          <w:b w:val="false"/>
          <w:i w:val="false"/>
          <w:color w:val="000000"/>
          <w:sz w:val="28"/>
        </w:rPr>
        <w:t>
"Қорғаншылық және</w:t>
      </w:r>
      <w:r>
        <w:br/>
      </w:r>
      <w:r>
        <w:rPr>
          <w:rFonts w:ascii="Times New Roman"/>
          <w:b w:val="false"/>
          <w:i w:val="false"/>
          <w:color w:val="000000"/>
          <w:sz w:val="28"/>
        </w:rPr>
        <w:t>
қамқоршылық жөнінде</w:t>
      </w:r>
      <w:r>
        <w:br/>
      </w:r>
      <w:r>
        <w:rPr>
          <w:rFonts w:ascii="Times New Roman"/>
          <w:b w:val="false"/>
          <w:i w:val="false"/>
          <w:color w:val="000000"/>
          <w:sz w:val="28"/>
        </w:rPr>
        <w:t>
анықтамалар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7"/>
    <w:bookmarkStart w:name="z35" w:id="18"/>
    <w:p>
      <w:pPr>
        <w:spacing w:after="0"/>
        <w:ind w:left="0"/>
        <w:jc w:val="left"/>
      </w:pPr>
      <w:r>
        <w:rPr>
          <w:rFonts w:ascii="Times New Roman"/>
          <w:b/>
          <w:i w:val="false"/>
          <w:color w:val="000000"/>
        </w:rPr>
        <w:t xml:space="preserve"> 
Әрбір әкімшілік іс-әрекетінің орындалу мерзімін көрсетумен әр ҚФБ әкімшілік іс-әрекеттерінің дәйектілігі мен өзара іс-қимылының мәтіндік кестелік сипаттамасы</w:t>
      </w:r>
    </w:p>
    <w:bookmarkEnd w:id="18"/>
    <w:bookmarkStart w:name="z36" w:id="19"/>
    <w:p>
      <w:pPr>
        <w:spacing w:after="0"/>
        <w:ind w:left="0"/>
        <w:jc w:val="both"/>
      </w:pPr>
      <w:r>
        <w:rPr>
          <w:rFonts w:ascii="Times New Roman"/>
          <w:b w:val="false"/>
          <w:i w:val="false"/>
          <w:color w:val="000000"/>
          <w:sz w:val="28"/>
        </w:rPr>
        <w:t>
      1-кесте. ҚФБ іс-әрекеттерінің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3229"/>
        <w:gridCol w:w="3174"/>
        <w:gridCol w:w="3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барысы, ағыны)</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(жұмыстарың барысы, ағыны)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 хабармен танысу</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 үшін басшылыққа жолдау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беру</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3230"/>
        <w:gridCol w:w="3172"/>
        <w:gridCol w:w="3486"/>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(жұмыстарың барысы, ағыны)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басшылыққа қол қоюға жолдау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 дайындау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 бас тарту туралы дәлелді жауапты жолдау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20"/>
    <w:p>
      <w:pPr>
        <w:spacing w:after="0"/>
        <w:ind w:left="0"/>
        <w:jc w:val="both"/>
      </w:pPr>
      <w:r>
        <w:rPr>
          <w:rFonts w:ascii="Times New Roman"/>
          <w:b w:val="false"/>
          <w:i w:val="false"/>
          <w:color w:val="000000"/>
          <w:sz w:val="28"/>
        </w:rPr>
        <w:t>
      2-кесте. Пайдалану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2450"/>
        <w:gridCol w:w="2431"/>
        <w:gridCol w:w="2512"/>
        <w:gridCol w:w="3159"/>
      </w:tblGrid>
      <w:tr>
        <w:trPr>
          <w:trHeight w:val="9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қабылдау және тіркеу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Хат-хабармен танысу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қарау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Анықтаманы не бас тарту туралы дәлелді жауапты беру</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маманына құжаттарды жолдау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қарар қою үшін басшылыққа жолдау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Қарар қою, орындау үшін маманға құжаттарды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не бас тарту туралы дәлелді жауап дайындау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не бас тарту туралы дәлелді жауапты басшылыққа қол қоюға жолдау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Орталыққа анықтаманы не бас тарту туралы дәлелді жауапты жолдау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1"/>
    <w:p>
      <w:pPr>
        <w:spacing w:after="0"/>
        <w:ind w:left="0"/>
        <w:jc w:val="both"/>
      </w:pPr>
      <w:r>
        <w:rPr>
          <w:rFonts w:ascii="Times New Roman"/>
          <w:b w:val="false"/>
          <w:i w:val="false"/>
          <w:color w:val="000000"/>
          <w:sz w:val="28"/>
        </w:rPr>
        <w:t>
      3-кесте. Пайдалану нұсқалары. Портал арқылы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4570"/>
        <w:gridCol w:w="5005"/>
      </w:tblGrid>
      <w:tr>
        <w:trPr>
          <w:trHeight w:val="795"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51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Хат-хабармен танысу</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қарау </w:t>
            </w:r>
          </w:p>
        </w:tc>
      </w:tr>
      <w:tr>
        <w:trPr>
          <w:trHeight w:val="75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қарар қою үшін басшылыққа жолдау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Қарар қою, орындау үшін маманға құжаттарды беру</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Анықтаманы не бас тарту туралы дәлелді жауапты дайындау</w:t>
            </w:r>
          </w:p>
        </w:tc>
      </w:tr>
      <w:tr>
        <w:trPr>
          <w:trHeight w:val="855"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не бас тарту туралы дәлелді жауапты басшылыққа қол қоюға жолдау</w:t>
            </w:r>
          </w:p>
        </w:tc>
      </w:tr>
      <w:tr>
        <w:trPr>
          <w:trHeight w:val="81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 алушыға анықтаманы не бас тарту туралы дәлелді жауапты жолдау</w:t>
            </w:r>
          </w:p>
        </w:tc>
      </w:tr>
    </w:tbl>
    <w:bookmarkStart w:name="z39" w:id="22"/>
    <w:p>
      <w:pPr>
        <w:spacing w:after="0"/>
        <w:ind w:left="0"/>
        <w:jc w:val="both"/>
      </w:pPr>
      <w:r>
        <w:rPr>
          <w:rFonts w:ascii="Times New Roman"/>
          <w:b w:val="false"/>
          <w:i w:val="false"/>
          <w:color w:val="000000"/>
          <w:sz w:val="28"/>
        </w:rPr>
        <w:t>
"Қорғаншылық және</w:t>
      </w:r>
      <w:r>
        <w:br/>
      </w:r>
      <w:r>
        <w:rPr>
          <w:rFonts w:ascii="Times New Roman"/>
          <w:b w:val="false"/>
          <w:i w:val="false"/>
          <w:color w:val="000000"/>
          <w:sz w:val="28"/>
        </w:rPr>
        <w:t>
қамқоршылық жөнінде</w:t>
      </w:r>
      <w:r>
        <w:br/>
      </w:r>
      <w:r>
        <w:rPr>
          <w:rFonts w:ascii="Times New Roman"/>
          <w:b w:val="false"/>
          <w:i w:val="false"/>
          <w:color w:val="000000"/>
          <w:sz w:val="28"/>
        </w:rPr>
        <w:t>
анықтамалар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22"/>
    <w:bookmarkStart w:name="z40" w:id="23"/>
    <w:p>
      <w:pPr>
        <w:spacing w:after="0"/>
        <w:ind w:left="0"/>
        <w:jc w:val="left"/>
      </w:pPr>
      <w:r>
        <w:rPr>
          <w:rFonts w:ascii="Times New Roman"/>
          <w:b/>
          <w:i w:val="false"/>
          <w:color w:val="000000"/>
        </w:rPr>
        <w:t xml:space="preserve"> 
Мемлекеттік қызмет көрсету үдерісінде және ҚФБ әкімшілік іс-әрекеттердің қисынды дәйектілігі арасындағы өзара байланысын көрсететін схема</w:t>
      </w:r>
    </w:p>
    <w:bookmarkEnd w:id="23"/>
    <w:p>
      <w:pPr>
        <w:spacing w:after="0"/>
        <w:ind w:left="0"/>
        <w:jc w:val="both"/>
      </w:pPr>
      <w:r>
        <w:drawing>
          <wp:inline distT="0" distB="0" distL="0" distR="0">
            <wp:extent cx="75692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594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