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9c7ba6" w14:textId="89c7ba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Жаңақорған ауданында орналасқан "Сығанақ (Сунақата) қалашығының" тарих және мәдениет ескерткішін қорғау аймақтарын және қорғалатын табиғат ландшафты аймақтарының шекарасын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Күшін жойған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Қызылорда облыстық мәслихатының 2013 жылғы 21 тамыздағы N 138 шешімі. Қызылорда облысының Әділет департаментінде 2013 жылғы 25 қыркүйекте N 4517 болып тіркелді. Күші жойылды - Қызылорда облыстық мәслихатының 2021 жылғы 17 наурыздағы № 14 шешімімен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Ескерту. Күші жойылды - Қызылорда облыстық мәслихатының 17.03.2021 </w:t>
      </w:r>
      <w:r>
        <w:rPr>
          <w:rFonts w:ascii="Times New Roman"/>
          <w:b w:val="false"/>
          <w:i w:val="false"/>
          <w:color w:val="ff0000"/>
          <w:sz w:val="28"/>
        </w:rPr>
        <w:t>№ 14</w:t>
      </w:r>
      <w:r>
        <w:rPr>
          <w:rFonts w:ascii="Times New Roman"/>
          <w:b w:val="false"/>
          <w:i w:val="false"/>
          <w:color w:val="ff0000"/>
          <w:sz w:val="28"/>
        </w:rPr>
        <w:t xml:space="preserve"> шешімімен (алғашқы ресми жарияланған күнінен кейін күнтізбелік он күн өткен соң қолданысқа енгізіледі).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"Тарихи-мәдени мұра объектілерін қорғау және пайдалану туралы" Қазақстан Республикасының 1992 жылғы 2 шілдедегі </w:t>
      </w:r>
      <w:r>
        <w:rPr>
          <w:rFonts w:ascii="Times New Roman"/>
          <w:b w:val="false"/>
          <w:i w:val="false"/>
          <w:color w:val="000000"/>
          <w:sz w:val="28"/>
        </w:rPr>
        <w:t>N 1488-ХІІ Заңына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Қызылорда облыстық мәслихаты </w:t>
      </w:r>
      <w:r>
        <w:rPr>
          <w:rFonts w:ascii="Times New Roman"/>
          <w:b/>
          <w:i w:val="false"/>
          <w:color w:val="000000"/>
          <w:sz w:val="28"/>
        </w:rPr>
        <w:t>ШЕШІМ ҚАБЫЛДАДЫ: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Осы шешімнің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2-қосымшаларына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Жаңақорған ауданында орналасқан "Сығанақ (Сунақата) қалашығының" тарих және мәдениет ескерткішін қорғау аймақтарын және қорғалатын табиғат ландшафты аймақтарының шекарасы бекітілсін.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жарияланғаннан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8750"/>
        <w:gridCol w:w="3550"/>
      </w:tblGrid>
      <w:tr>
        <w:trPr>
          <w:trHeight w:val="30" w:hRule="atLeast"/>
        </w:trPr>
        <w:tc>
          <w:tcPr>
            <w:tcW w:w="87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Қызылорда облыстық мәслихатының</w:t>
            </w:r>
          </w:p>
        </w:tc>
        <w:tc>
          <w:tcPr>
            <w:tcW w:w="35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7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сессиясының төрағасы,</w:t>
            </w:r>
          </w:p>
        </w:tc>
        <w:tc>
          <w:tcPr>
            <w:tcW w:w="35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7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облыстық мәслихат хатшысы</w:t>
            </w:r>
          </w:p>
        </w:tc>
        <w:tc>
          <w:tcPr>
            <w:tcW w:w="355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Б. Еламанов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Қызылорда облыстық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2013 жылғы 21 тамыздағы N 138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4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Жаңақорған ауданында орналасқан "Сығанақ (Сунақата) қалашығының" тарих және мәдениет ескерткішін қорғау аймақтарын және қорғалатын табиғат ландшафты аймақтарының шекарасы</w:t>
      </w:r>
    </w:p>
    <w:bookmarkEnd w:id="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50"/>
        <w:gridCol w:w="2497"/>
        <w:gridCol w:w="1181"/>
        <w:gridCol w:w="1523"/>
        <w:gridCol w:w="2974"/>
        <w:gridCol w:w="2975"/>
      </w:tblGrid>
      <w:tr>
        <w:trPr>
          <w:trHeight w:val="30" w:hRule="atLeast"/>
        </w:trPr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N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Тарихи және мәдени ескерткіштің атауы, мерзімі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Ескерткіштің түрі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Ескерткіштің орналасқан жері</w:t>
            </w:r>
          </w:p>
        </w:tc>
        <w:tc>
          <w:tcPr>
            <w:tcW w:w="2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Қорғау аймағының көлемі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Қорғалатын табиғи ландшафт аймағының көлемі</w:t>
            </w:r>
          </w:p>
        </w:tc>
      </w:tr>
      <w:tr>
        <w:trPr>
          <w:trHeight w:val="30" w:hRule="atLeast"/>
        </w:trPr>
        <w:tc>
          <w:tcPr>
            <w:tcW w:w="1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Сығанақ қалашығының тарихи қалыптасқан аумағында орналасқан ескерткіштер тобы: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Сығанақ (Сунақата) қалашығы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VІ-ХІХ ғасырлар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Сығанақ қалашығының орталық мешіт-медресесі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ХІІ-ХV ғасырлар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Сунақата кесенесі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ХХ ғасыр</w:t>
            </w:r>
          </w:p>
        </w:tc>
        <w:tc>
          <w:tcPr>
            <w:tcW w:w="118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археология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қала құрылысы және сәулет</w:t>
            </w:r>
          </w:p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қала құрылысы және сәулет</w:t>
            </w:r>
          </w:p>
        </w:tc>
        <w:tc>
          <w:tcPr>
            <w:tcW w:w="15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Сунақата ауылынан солтүстік-батысқа қарай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шақырым</w:t>
            </w:r>
          </w:p>
        </w:tc>
        <w:tc>
          <w:tcPr>
            <w:tcW w:w="2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309,6 гектар</w:t>
            </w:r>
          </w:p>
        </w:tc>
        <w:tc>
          <w:tcPr>
            <w:tcW w:w="2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739,6 гектар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Қызылорда облыстық мәслихатының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2013 жылғы 21 тамыздағы N 138 шешіміне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Карта-схема        </w:t>
      </w:r>
    </w:p>
    <w:bookmarkEnd w:id="4"/>
    <w:p>
      <w:pPr>
        <w:spacing w:after="0"/>
        <w:ind w:left="0"/>
        <w:jc w:val="both"/>
      </w:pPr>
      <w:r>
        <w:drawing>
          <wp:inline distT="0" distB="0" distL="0" distR="0">
            <wp:extent cx="7810500" cy="631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1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Қорғау аймағының ауданы: S=309,6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Қорғалатын табиғи ландшафт аймағының ауданы: S=739,6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Жалпы ауданы: S=1049,2 гектар.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"КЕЛІСІЛДІ"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"Қызылорда облысының мәдениет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басқармасы" мемлекеттік мекемесінің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басшысы__________ Е.Абдрахманов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2013 жылғы "21" тамыз 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headerReference w:type="default" r:id="rId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header.xml" Type="http://schemas.openxmlformats.org/officeDocument/2006/relationships/header" Id="rId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