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f166" w14:textId="a63f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2013 жылғы 26 ақпандағы N 14/5 шешімі. Қызылорда облысының Әділет департаментінде 2013 жылы 26 наурызда N 4425 болып тіркелді. Күші жойылды - Қызылорда қалалық мәслихатының 2014 жылғы 18 ақпандағы N 26/5 шешімімен</w:t>
      </w:r>
    </w:p>
    <w:p>
      <w:pPr>
        <w:spacing w:after="0"/>
        <w:ind w:left="0"/>
        <w:jc w:val="both"/>
      </w:pPr>
      <w:r>
        <w:rPr>
          <w:rFonts w:ascii="Times New Roman"/>
          <w:b w:val="false"/>
          <w:i w:val="false"/>
          <w:color w:val="ff0000"/>
          <w:sz w:val="28"/>
        </w:rPr>
        <w:t>      Ескерту. Күші жойылды - Қызылорда қалалық мәслихатының 18.02.2014 N 26/5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сәуіріндегі </w:t>
      </w:r>
      <w:r>
        <w:rPr>
          <w:rFonts w:ascii="Times New Roman"/>
          <w:b w:val="false"/>
          <w:i w:val="false"/>
          <w:color w:val="000000"/>
          <w:sz w:val="28"/>
        </w:rPr>
        <w:t>Заңына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сәйкес Қызылорда қалалық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Тұрғын үй көмегін көрсетудің тәртібі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"Тұрғын үй көмегін көрсету қағидасы туралы" Қызылорда қалалық мәслихатының 2012 жылғы 24 шілдедегі </w:t>
      </w:r>
      <w:r>
        <w:rPr>
          <w:rFonts w:ascii="Times New Roman"/>
          <w:b w:val="false"/>
          <w:i w:val="false"/>
          <w:color w:val="000000"/>
          <w:sz w:val="28"/>
        </w:rPr>
        <w:t>N 7/3 шешімі</w:t>
      </w:r>
      <w:r>
        <w:rPr>
          <w:rFonts w:ascii="Times New Roman"/>
          <w:b w:val="false"/>
          <w:i w:val="false"/>
          <w:color w:val="000000"/>
          <w:sz w:val="28"/>
        </w:rPr>
        <w:t xml:space="preserve"> (нормативтік құқықтық актілерді мемлекеттік тіркеу Тізілімінде 10-1-218 нөмірімен тіркелген, 2012 жылы 12 қыркүйекте N 38 "Ақмешіт Ақшамы" газетінде, 2012 жылы 12 қыркүйекте N 37 "Ел тілегі"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кезектен</w:t>
      </w:r>
      <w:r>
        <w:br/>
      </w:r>
      <w:r>
        <w:rPr>
          <w:rFonts w:ascii="Times New Roman"/>
          <w:b w:val="false"/>
          <w:i w:val="false"/>
          <w:color w:val="000000"/>
          <w:sz w:val="28"/>
        </w:rPr>
        <w:t>
</w:t>
      </w:r>
      <w:r>
        <w:rPr>
          <w:rFonts w:ascii="Times New Roman"/>
          <w:b w:val="false"/>
          <w:i/>
          <w:color w:val="000000"/>
          <w:sz w:val="28"/>
        </w:rPr>
        <w:t>      тыс ХІV сессиясының төрағасы               Ғ. ИБРАЕВ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Қалалық мәслихаттың</w:t>
      </w:r>
      <w:r>
        <w:br/>
      </w:r>
      <w:r>
        <w:rPr>
          <w:rFonts w:ascii="Times New Roman"/>
          <w:b w:val="false"/>
          <w:i w:val="false"/>
          <w:color w:val="000000"/>
          <w:sz w:val="28"/>
        </w:rPr>
        <w:t>
      2013 жылғы 26 ақпандағы</w:t>
      </w:r>
      <w:r>
        <w:br/>
      </w:r>
      <w:r>
        <w:rPr>
          <w:rFonts w:ascii="Times New Roman"/>
          <w:b w:val="false"/>
          <w:i w:val="false"/>
          <w:color w:val="000000"/>
          <w:sz w:val="28"/>
        </w:rPr>
        <w:t>
      N 14/5 шешіміне қосымша</w:t>
      </w:r>
    </w:p>
    <w:bookmarkStart w:name="z5" w:id="1"/>
    <w:p>
      <w:pPr>
        <w:spacing w:after="0"/>
        <w:ind w:left="0"/>
        <w:jc w:val="left"/>
      </w:pPr>
      <w:r>
        <w:rPr>
          <w:rFonts w:ascii="Times New Roman"/>
          <w:b/>
          <w:i w:val="false"/>
          <w:color w:val="000000"/>
        </w:rPr>
        <w:t xml:space="preserve">        
Тұрғын үй көмегін көрсетудің тәртібі мен мөлшері</w:t>
      </w:r>
    </w:p>
    <w:bookmarkEnd w:id="1"/>
    <w:bookmarkStart w:name="z6" w:id="2"/>
    <w:p>
      <w:pPr>
        <w:spacing w:after="0"/>
        <w:ind w:left="0"/>
        <w:jc w:val="both"/>
      </w:pPr>
      <w:r>
        <w:rPr>
          <w:rFonts w:ascii="Times New Roman"/>
          <w:b w:val="false"/>
          <w:i w:val="false"/>
          <w:color w:val="000000"/>
          <w:sz w:val="28"/>
        </w:rPr>
        <w:t>
      Осы тұрғын үй көмегін көрсетудің мөлшері мен тәртібі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2012 жылғы  16 қазандағы </w:t>
      </w:r>
      <w:r>
        <w:rPr>
          <w:rFonts w:ascii="Times New Roman"/>
          <w:b w:val="false"/>
          <w:i w:val="false"/>
          <w:color w:val="000000"/>
          <w:sz w:val="28"/>
        </w:rPr>
        <w:t>N 1316</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N 2314 қаулысына өзгеріс пен толықтыру енгізу туралы" Қаулысына сәйкес әзiрлендi.</w:t>
      </w:r>
    </w:p>
    <w:bookmarkEnd w:id="2"/>
    <w:bookmarkStart w:name="z7" w:id="3"/>
    <w:p>
      <w:pPr>
        <w:spacing w:after="0"/>
        <w:ind w:left="0"/>
        <w:jc w:val="left"/>
      </w:pPr>
      <w:r>
        <w:rPr>
          <w:rFonts w:ascii="Times New Roman"/>
          <w:b/>
          <w:i w:val="false"/>
          <w:color w:val="000000"/>
        </w:rPr>
        <w:t xml:space="preserve">        
1. Тұрғын үй көмегін көрсету тәртібі</w:t>
      </w:r>
    </w:p>
    <w:bookmarkEnd w:id="3"/>
    <w:bookmarkStart w:name="z8" w:id="4"/>
    <w:p>
      <w:pPr>
        <w:spacing w:after="0"/>
        <w:ind w:left="0"/>
        <w:jc w:val="both"/>
      </w:pPr>
      <w:r>
        <w:rPr>
          <w:rFonts w:ascii="Times New Roman"/>
          <w:b w:val="false"/>
          <w:i w:val="false"/>
          <w:color w:val="000000"/>
          <w:sz w:val="28"/>
        </w:rPr>
        <w:t>
      1. Тұрғын үй көмегі жергілікті бюджет қаражаты есебінен Қызылорда қаласында тұрақты тұратын аз қамтамасыз етілген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 (тұрғын ғимаратты) күтіп-ұстауға жұмсалатын шығыстар-кондоминиум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3)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4)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5) жекешелендірілген үй-жайларда (пәтерлерде), жеке тұрғын үйде тұрып жатқандарға тәулік уақыты бойынша электр энергиясының шығынның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Белгiленген нормалар шегiндегi шектi жол берiлетiн шығыстар үлесi отбасының (азаматтың) жиынтық табыстың 5 пайызы мөлшерiнде белгiленедi.</w:t>
      </w:r>
      <w:r>
        <w:br/>
      </w:r>
      <w:r>
        <w:rPr>
          <w:rFonts w:ascii="Times New Roman"/>
          <w:b w:val="false"/>
          <w:i w:val="false"/>
          <w:color w:val="000000"/>
          <w:sz w:val="28"/>
        </w:rPr>
        <w:t>
</w:t>
      </w:r>
      <w:r>
        <w:rPr>
          <w:rFonts w:ascii="Times New Roman"/>
          <w:b w:val="false"/>
          <w:i w:val="false"/>
          <w:color w:val="000000"/>
          <w:sz w:val="28"/>
        </w:rPr>
        <w:t>
      2. Тұрғын үй көмегін тағайындау "Қалалық жұмыспен қамту және әлеуметтік бағдарламалар бөлімі" мемлекеттік мекемесімен (бұдан әрі - уәкілетті орган) жүзеге асырылады.</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үшін отбасы (азамат) уәкілетті органға өтінішпен жүгінеді және Қазақстан Республикасы Үкіметінің 2009 жылғы 30 желтоқсандағы N 2314 қаулысымен бекітілген "Тұрғын үй көмегін көрсету ережесінің"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4. Тұрғын үй көмегі өтініш берген айдан бастап ағымдағы тоқсанға тағайындалады.</w:t>
      </w:r>
      <w:r>
        <w:br/>
      </w:r>
      <w:r>
        <w:rPr>
          <w:rFonts w:ascii="Times New Roman"/>
          <w:b w:val="false"/>
          <w:i w:val="false"/>
          <w:color w:val="000000"/>
          <w:sz w:val="28"/>
        </w:rPr>
        <w:t>
</w:t>
      </w:r>
      <w:r>
        <w:rPr>
          <w:rFonts w:ascii="Times New Roman"/>
          <w:b w:val="false"/>
          <w:i w:val="false"/>
          <w:color w:val="000000"/>
          <w:sz w:val="28"/>
        </w:rPr>
        <w:t xml:space="preserve">
      5. Уәкiлеттi орган өтініш берушіге тұрғын үй көмегiн тағайындау үшiн қажет құжаттарды берген күннен бастап күнтiзбелiк он күн iшiнде тұрғын үй көмегiн тағайындау немесе тағайындаудан бас тарту жөнiнде шешiм қабылдап, өтініш берушіні хабардар етеді. </w:t>
      </w:r>
    </w:p>
    <w:bookmarkEnd w:id="4"/>
    <w:bookmarkStart w:name="z13" w:id="5"/>
    <w:p>
      <w:pPr>
        <w:spacing w:after="0"/>
        <w:ind w:left="0"/>
        <w:jc w:val="left"/>
      </w:pPr>
      <w:r>
        <w:rPr>
          <w:rFonts w:ascii="Times New Roman"/>
          <w:b/>
          <w:i w:val="false"/>
          <w:color w:val="000000"/>
        </w:rPr>
        <w:t xml:space="preserve">        
2. Тұрғын үй көмегін көрсету мөлшері</w:t>
      </w:r>
    </w:p>
    <w:bookmarkEnd w:id="5"/>
    <w:bookmarkStart w:name="z14" w:id="6"/>
    <w:p>
      <w:pPr>
        <w:spacing w:after="0"/>
        <w:ind w:left="0"/>
        <w:jc w:val="both"/>
      </w:pPr>
      <w:r>
        <w:rPr>
          <w:rFonts w:ascii="Times New Roman"/>
          <w:b w:val="false"/>
          <w:i w:val="false"/>
          <w:color w:val="000000"/>
          <w:sz w:val="28"/>
        </w:rPr>
        <w:t>
      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7. Аз қамтылған отбасыларға (азаматтарға) тұрғын үй көмегін тағайындау төмендегі пайдалану нормасына сәйкес жүргізіледі:</w:t>
      </w:r>
      <w:r>
        <w:br/>
      </w:r>
      <w:r>
        <w:rPr>
          <w:rFonts w:ascii="Times New Roman"/>
          <w:b w:val="false"/>
          <w:i w:val="false"/>
          <w:color w:val="000000"/>
          <w:sz w:val="28"/>
        </w:rPr>
        <w:t>
      1) электр энергиясын пайдалану 1 айға:</w:t>
      </w:r>
      <w:r>
        <w:br/>
      </w:r>
      <w:r>
        <w:rPr>
          <w:rFonts w:ascii="Times New Roman"/>
          <w:b w:val="false"/>
          <w:i w:val="false"/>
          <w:color w:val="000000"/>
          <w:sz w:val="28"/>
        </w:rPr>
        <w:t>
      1 адамға – 45 киловатт-сағат;</w:t>
      </w:r>
      <w:r>
        <w:br/>
      </w:r>
      <w:r>
        <w:rPr>
          <w:rFonts w:ascii="Times New Roman"/>
          <w:b w:val="false"/>
          <w:i w:val="false"/>
          <w:color w:val="000000"/>
          <w:sz w:val="28"/>
        </w:rPr>
        <w:t>
      2 адамға – 90 киловатт-сағат;</w:t>
      </w:r>
      <w:r>
        <w:br/>
      </w:r>
      <w:r>
        <w:rPr>
          <w:rFonts w:ascii="Times New Roman"/>
          <w:b w:val="false"/>
          <w:i w:val="false"/>
          <w:color w:val="000000"/>
          <w:sz w:val="28"/>
        </w:rPr>
        <w:t>
      3-4 адамға – 100 киловатт-сағат;</w:t>
      </w:r>
      <w:r>
        <w:br/>
      </w:r>
      <w:r>
        <w:rPr>
          <w:rFonts w:ascii="Times New Roman"/>
          <w:b w:val="false"/>
          <w:i w:val="false"/>
          <w:color w:val="000000"/>
          <w:sz w:val="28"/>
        </w:rPr>
        <w:t>
      5 және одан да көп мүшесі бар отбасына – 150 киловатт-сағат;</w:t>
      </w:r>
      <w:r>
        <w:br/>
      </w:r>
      <w:r>
        <w:rPr>
          <w:rFonts w:ascii="Times New Roman"/>
          <w:b w:val="false"/>
          <w:i w:val="false"/>
          <w:color w:val="000000"/>
          <w:sz w:val="28"/>
        </w:rPr>
        <w:t>
      2) газбен жабдықтау 1 айға:</w:t>
      </w:r>
      <w:r>
        <w:br/>
      </w:r>
      <w:r>
        <w:rPr>
          <w:rFonts w:ascii="Times New Roman"/>
          <w:b w:val="false"/>
          <w:i w:val="false"/>
          <w:color w:val="000000"/>
          <w:sz w:val="28"/>
        </w:rPr>
        <w:t>
      5 адамға дейінгі мүшесі бар отбасына – 10 килограмм;</w:t>
      </w:r>
      <w:r>
        <w:br/>
      </w:r>
      <w:r>
        <w:rPr>
          <w:rFonts w:ascii="Times New Roman"/>
          <w:b w:val="false"/>
          <w:i w:val="false"/>
          <w:color w:val="000000"/>
          <w:sz w:val="28"/>
        </w:rPr>
        <w:t>
      5 адамға және одан көп мүшесі бар отбасына – 20 килограмм;</w:t>
      </w:r>
      <w:r>
        <w:br/>
      </w:r>
      <w:r>
        <w:rPr>
          <w:rFonts w:ascii="Times New Roman"/>
          <w:b w:val="false"/>
          <w:i w:val="false"/>
          <w:color w:val="000000"/>
          <w:sz w:val="28"/>
        </w:rPr>
        <w:t>
      3) ыстық және салқын су – ай сайын 1 адамға тариф бойынша;</w:t>
      </w:r>
      <w:r>
        <w:br/>
      </w:r>
      <w:r>
        <w:rPr>
          <w:rFonts w:ascii="Times New Roman"/>
          <w:b w:val="false"/>
          <w:i w:val="false"/>
          <w:color w:val="000000"/>
          <w:sz w:val="28"/>
        </w:rPr>
        <w:t>
      4) тұрғын үйді күтіп ұстау ай сайын:</w:t>
      </w:r>
      <w:r>
        <w:br/>
      </w:r>
      <w:r>
        <w:rPr>
          <w:rFonts w:ascii="Times New Roman"/>
          <w:b w:val="false"/>
          <w:i w:val="false"/>
          <w:color w:val="000000"/>
          <w:sz w:val="28"/>
        </w:rPr>
        <w:t>
      1 адамға – 18 шаршы метр;</w:t>
      </w:r>
      <w:r>
        <w:br/>
      </w:r>
      <w:r>
        <w:rPr>
          <w:rFonts w:ascii="Times New Roman"/>
          <w:b w:val="false"/>
          <w:i w:val="false"/>
          <w:color w:val="000000"/>
          <w:sz w:val="28"/>
        </w:rPr>
        <w:t>
      жалғыз тұратын адамдар үшін – 31 шаршы метр;</w:t>
      </w:r>
      <w:r>
        <w:br/>
      </w:r>
      <w:r>
        <w:rPr>
          <w:rFonts w:ascii="Times New Roman"/>
          <w:b w:val="false"/>
          <w:i w:val="false"/>
          <w:color w:val="000000"/>
          <w:sz w:val="28"/>
        </w:rPr>
        <w:t>
      5) жылумен жабдықтау ай сайын:</w:t>
      </w:r>
      <w:r>
        <w:br/>
      </w:r>
      <w:r>
        <w:rPr>
          <w:rFonts w:ascii="Times New Roman"/>
          <w:b w:val="false"/>
          <w:i w:val="false"/>
          <w:color w:val="000000"/>
          <w:sz w:val="28"/>
        </w:rPr>
        <w:t>
      1 адамға – 18 шаршы метр;</w:t>
      </w:r>
      <w:r>
        <w:br/>
      </w:r>
      <w:r>
        <w:rPr>
          <w:rFonts w:ascii="Times New Roman"/>
          <w:b w:val="false"/>
          <w:i w:val="false"/>
          <w:color w:val="000000"/>
          <w:sz w:val="28"/>
        </w:rPr>
        <w:t>
      жалғыз тұратын адамдар үшін – 31 шаршы метр;</w:t>
      </w:r>
      <w:r>
        <w:br/>
      </w:r>
      <w:r>
        <w:rPr>
          <w:rFonts w:ascii="Times New Roman"/>
          <w:b w:val="false"/>
          <w:i w:val="false"/>
          <w:color w:val="000000"/>
          <w:sz w:val="28"/>
        </w:rPr>
        <w:t>
      6) тұрмыстық қалдықтарды шығару – ай сайын әр адамға тариф бойынша;</w:t>
      </w:r>
      <w:r>
        <w:br/>
      </w:r>
      <w:r>
        <w:rPr>
          <w:rFonts w:ascii="Times New Roman"/>
          <w:b w:val="false"/>
          <w:i w:val="false"/>
          <w:color w:val="000000"/>
          <w:sz w:val="28"/>
        </w:rPr>
        <w:t>
      7) кәріз қызметтері – ай сайын әр адамға тариф бойынша;</w:t>
      </w:r>
      <w:r>
        <w:br/>
      </w:r>
      <w:r>
        <w:rPr>
          <w:rFonts w:ascii="Times New Roman"/>
          <w:b w:val="false"/>
          <w:i w:val="false"/>
          <w:color w:val="000000"/>
          <w:sz w:val="28"/>
        </w:rPr>
        <w:t>
      8)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N 512 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қағидасына сәйкес жүргізіледі;</w:t>
      </w:r>
      <w:r>
        <w:br/>
      </w:r>
      <w:r>
        <w:rPr>
          <w:rFonts w:ascii="Times New Roman"/>
          <w:b w:val="false"/>
          <w:i w:val="false"/>
          <w:color w:val="000000"/>
          <w:sz w:val="28"/>
        </w:rPr>
        <w:t>
      9) тұрғын үйді пайдаланғаны үшін жалға алу ақысының ұлғаюы бөлігінде;</w:t>
      </w:r>
      <w:r>
        <w:br/>
      </w:r>
      <w:r>
        <w:rPr>
          <w:rFonts w:ascii="Times New Roman"/>
          <w:b w:val="false"/>
          <w:i w:val="false"/>
          <w:color w:val="000000"/>
          <w:sz w:val="28"/>
        </w:rPr>
        <w:t>
      10) қатты отынды (көмірді) жылыту маусымында пайдалану – әр отбасына бір айға 0,5 тонна;</w:t>
      </w:r>
      <w:r>
        <w:br/>
      </w:r>
      <w:r>
        <w:rPr>
          <w:rFonts w:ascii="Times New Roman"/>
          <w:b w:val="false"/>
          <w:i w:val="false"/>
          <w:color w:val="000000"/>
          <w:sz w:val="28"/>
        </w:rPr>
        <w:t>
      11) лифт – әр отбасына тариф бойынша.</w:t>
      </w:r>
    </w:p>
    <w:bookmarkEnd w:id="6"/>
    <w:bookmarkStart w:name="z16" w:id="7"/>
    <w:p>
      <w:pPr>
        <w:spacing w:after="0"/>
        <w:ind w:left="0"/>
        <w:jc w:val="left"/>
      </w:pPr>
      <w:r>
        <w:rPr>
          <w:rFonts w:ascii="Times New Roman"/>
          <w:b/>
          <w:i w:val="false"/>
          <w:color w:val="000000"/>
        </w:rPr>
        <w:t xml:space="preserve">        
3. Қаржыландыру және тұрғын үй көмегін төлеу тәртібі</w:t>
      </w:r>
    </w:p>
    <w:bookmarkEnd w:id="7"/>
    <w:bookmarkStart w:name="z17" w:id="8"/>
    <w:p>
      <w:pPr>
        <w:spacing w:after="0"/>
        <w:ind w:left="0"/>
        <w:jc w:val="both"/>
      </w:pPr>
      <w:r>
        <w:rPr>
          <w:rFonts w:ascii="Times New Roman"/>
          <w:b w:val="false"/>
          <w:i w:val="false"/>
          <w:color w:val="000000"/>
          <w:sz w:val="28"/>
        </w:rPr>
        <w:t>
      8. Тұрғын үй көмегін төлеу есептелген сомаларды тұрғын үй көмегін алушылардың жеке шоттарына екінші деңгейдегі банктер арқылы аудару жүзеге асырылады.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