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9c8a" w14:textId="c209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22 мамырдағы N 17/1 шешімі. Қызылорда облысының Әділет департаментінде 2013 жылғы 24 мамырда N 4457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br/>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28 441 590 мың теңге, оның ішінде:</w:t>
      </w:r>
      <w:r>
        <w:br/>
      </w:r>
      <w:r>
        <w:rPr>
          <w:rFonts w:ascii="Times New Roman"/>
          <w:b w:val="false"/>
          <w:i w:val="false"/>
          <w:color w:val="000000"/>
          <w:sz w:val="28"/>
        </w:rPr>
        <w:t>
      салықтық түсімдер – 7 946 710 мың теңге;</w:t>
      </w:r>
      <w:r>
        <w:br/>
      </w:r>
      <w:r>
        <w:rPr>
          <w:rFonts w:ascii="Times New Roman"/>
          <w:b w:val="false"/>
          <w:i w:val="false"/>
          <w:color w:val="000000"/>
          <w:sz w:val="28"/>
        </w:rPr>
        <w:t>
      салықтық емес түсімдер – 53 734 мың теңге;</w:t>
      </w:r>
      <w:r>
        <w:br/>
      </w:r>
      <w:r>
        <w:rPr>
          <w:rFonts w:ascii="Times New Roman"/>
          <w:b w:val="false"/>
          <w:i w:val="false"/>
          <w:color w:val="000000"/>
          <w:sz w:val="28"/>
        </w:rPr>
        <w:t>
      негізгі капиталды сатудан түсетін түсімдер – 890 621 мың теңге;</w:t>
      </w:r>
      <w:r>
        <w:br/>
      </w:r>
      <w:r>
        <w:rPr>
          <w:rFonts w:ascii="Times New Roman"/>
          <w:b w:val="false"/>
          <w:i w:val="false"/>
          <w:color w:val="000000"/>
          <w:sz w:val="28"/>
        </w:rPr>
        <w:t>
      трансферттердің түсімдері – 19 550 525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29 048 383,8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1 312 938 мың теңге, оның ішінде:</w:t>
      </w:r>
      <w:r>
        <w:br/>
      </w:r>
      <w:r>
        <w:rPr>
          <w:rFonts w:ascii="Times New Roman"/>
          <w:b w:val="false"/>
          <w:i w:val="false"/>
          <w:color w:val="000000"/>
          <w:sz w:val="28"/>
        </w:rPr>
        <w:t>
      қаржы активтерді сатып алу – 1 312 938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ХVIІ сессиясының төрағасы                   М. КӘРІМБАЕВ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М. БАЕКЕЕВ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22 мамырдағы кезектен тыс</w:t>
      </w:r>
      <w:r>
        <w:br/>
      </w:r>
      <w:r>
        <w:rPr>
          <w:rFonts w:ascii="Times New Roman"/>
          <w:b w:val="false"/>
          <w:i w:val="false"/>
          <w:color w:val="000000"/>
          <w:sz w:val="28"/>
        </w:rPr>
        <w:t>
      ХVII сессиясының N 17/1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19"/>
        <w:gridCol w:w="660"/>
        <w:gridCol w:w="660"/>
        <w:gridCol w:w="660"/>
        <w:gridCol w:w="7300"/>
        <w:gridCol w:w="26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28 441 590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7 946 710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1 523 892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896 347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867 847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186 238</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441 037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248 929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248 929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калибрлі 4,5 мм-ге дейінгілерін қоспағанда) әрбір бірлігін тіркегені және қайта тіркегені үшін алынатын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890 621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713 616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713 616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19 550 525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19 550 525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19 550 525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4 940 084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10 997 341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29 048 383,8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412 808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339351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172 012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133 601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256 707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9 580 533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1 934 192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1 934 192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388 637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1 538 517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1 138 127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7 155 925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6 999 977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6 804 962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178 201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1 482 712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1 373 795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1 289 381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316 067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271 704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11 901 271,8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5 125 263,8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344 604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4 649 712,8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3 169 071,4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529 271,4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инфрақұрылымдардың дамуы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тұрғын жай салу және сатып алу және инженерлiк коммуникациялық инфрақұрылымдарды дамыту және (немесе) сатып алуға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4 275 293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809 099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525 764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3 466 194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2 500 715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132 091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503 448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1 749 085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558 654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127 797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128 468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4 195 118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4 195 118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4 083 662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1 601 684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272 937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260 098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төтенше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төтенше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-1 958 773,8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1 958 773,8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22 мамырдағы кезектен тыс</w:t>
      </w:r>
      <w:r>
        <w:br/>
      </w:r>
      <w:r>
        <w:rPr>
          <w:rFonts w:ascii="Times New Roman"/>
          <w:b w:val="false"/>
          <w:i w:val="false"/>
          <w:color w:val="000000"/>
          <w:sz w:val="28"/>
        </w:rPr>
        <w:t>
      ХVIІ сессиясының N 17/1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4-қосымша</w:t>
      </w:r>
    </w:p>
    <w:bookmarkStart w:name="z7"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7"/>
        <w:gridCol w:w="1636"/>
        <w:gridCol w:w="1489"/>
        <w:gridCol w:w="1355"/>
        <w:gridCol w:w="1489"/>
        <w:gridCol w:w="1489"/>
        <w:gridCol w:w="1817"/>
        <w:gridCol w:w="1489"/>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(село), ауылдық (селолық) округ әкімінің қызметін қамтамасыз ету жөніндегі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77 551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115 015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44 788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11 223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111 456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18 586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59 630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15 972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384 421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