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5d33" w14:textId="0845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29 қазандағы N 23/1 шешімі. Қызылорда облысының Әділет департаментінде 2013 жылғы 06 қарашада N 4532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109-бабының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30 629 545 мың теңге, оның ішінде:</w:t>
      </w:r>
      <w:r>
        <w:br/>
      </w:r>
      <w:r>
        <w:rPr>
          <w:rFonts w:ascii="Times New Roman"/>
          <w:b w:val="false"/>
          <w:i w:val="false"/>
          <w:color w:val="000000"/>
          <w:sz w:val="28"/>
        </w:rPr>
        <w:t>
      салықтық түсімдер – 8 763 340 мың теңге;</w:t>
      </w:r>
      <w:r>
        <w:br/>
      </w:r>
      <w:r>
        <w:rPr>
          <w:rFonts w:ascii="Times New Roman"/>
          <w:b w:val="false"/>
          <w:i w:val="false"/>
          <w:color w:val="000000"/>
          <w:sz w:val="28"/>
        </w:rPr>
        <w:t>
      салықтық емес түсімдер – 133 161 мың теңге;</w:t>
      </w:r>
      <w:r>
        <w:br/>
      </w:r>
      <w:r>
        <w:rPr>
          <w:rFonts w:ascii="Times New Roman"/>
          <w:b w:val="false"/>
          <w:i w:val="false"/>
          <w:color w:val="000000"/>
          <w:sz w:val="28"/>
        </w:rPr>
        <w:t>
      негізгі капиталды сатудан түсетін түсімдер – 929 499 мың теңге;</w:t>
      </w:r>
      <w:r>
        <w:br/>
      </w:r>
      <w:r>
        <w:rPr>
          <w:rFonts w:ascii="Times New Roman"/>
          <w:b w:val="false"/>
          <w:i w:val="false"/>
          <w:color w:val="000000"/>
          <w:sz w:val="28"/>
        </w:rPr>
        <w:t>
      трансферттердің түсімдері – 20 803 545 мың теңге, оның ішінде субвенция көлемі 3 613 100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31 155 924,8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 – 1 393 352,0 мың теңге, оның ішінде:</w:t>
      </w:r>
      <w:r>
        <w:br/>
      </w:r>
      <w:r>
        <w:rPr>
          <w:rFonts w:ascii="Times New Roman"/>
          <w:b w:val="false"/>
          <w:i w:val="false"/>
          <w:color w:val="000000"/>
          <w:sz w:val="28"/>
        </w:rPr>
        <w:t>
      қаржы активтерін сатып алу - 1 393 352,0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мәслихаттың кезектен тыс</w:t>
      </w:r>
      <w:r>
        <w:br/>
      </w:r>
      <w:r>
        <w:rPr>
          <w:rFonts w:ascii="Times New Roman"/>
          <w:b w:val="false"/>
          <w:i w:val="false"/>
          <w:color w:val="000000"/>
          <w:sz w:val="28"/>
        </w:rPr>
        <w:t>
</w:t>
      </w:r>
      <w:r>
        <w:rPr>
          <w:rFonts w:ascii="Times New Roman"/>
          <w:b w:val="false"/>
          <w:i/>
          <w:color w:val="000000"/>
          <w:sz w:val="28"/>
        </w:rPr>
        <w:t>      ХХІІI сессиясының төрағасы                 М. ЕСЖАНОВ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29 қазандағы кезектен тыс</w:t>
      </w:r>
      <w:r>
        <w:br/>
      </w:r>
      <w:r>
        <w:rPr>
          <w:rFonts w:ascii="Times New Roman"/>
          <w:b w:val="false"/>
          <w:i w:val="false"/>
          <w:color w:val="000000"/>
          <w:sz w:val="28"/>
        </w:rPr>
        <w:t>
      XXIII сессиясының N 23/1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53"/>
        <w:gridCol w:w="653"/>
        <w:gridCol w:w="653"/>
        <w:gridCol w:w="6113"/>
        <w:gridCol w:w="27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30 629 545,0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8 763 340,0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3 831 554,0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3 201 085,0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321 722,0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1 494 128,0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855 739,0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314 920,0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калибрлі 4,5 мм-ге дейінгілерін қоспағанда) әрбір бірлігін тіркегені және қайта тіркегені үшін алынатын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133 161,0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мемлекеттік мекемелер салатын әкімшілік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20 803 545,0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20 803 545,0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20 803 545,0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4 870 014,0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12 320 431,0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31 155 924,8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493 714,0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9 927 620,0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393 358,0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1 706 690,0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7 234 479,0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7 234 479,0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7 076 642,0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6 881 627,0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1 098 508,0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987 809,0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150 782,0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12 530 489,8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4 788 518,8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ауылдық елді мекендерді дамыту шеңберінде объектілерді жөндеу және абаттандыру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3 161 071,4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521 271,4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инженерлiк коммуникациялық инфрақұрылымдардың дамуы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тұрғын жай салу және сатып алу және инженерлiк коммуникациялық инфрақұрылымдарды дамыту және (немесе) сатып алуға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4 552 726,0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1 086 532,0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803 308,0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3 207 903,0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3 189 245,0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3 055 584,0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2 307 690,0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131 179,0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68 744,0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5 262 497,0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5 262 497,0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5 151 304,0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1 728 954,0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328 955,0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219 564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1 393 352,0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1 393 352,0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876 817,8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29 қазандағы кезектен тыс</w:t>
      </w:r>
      <w:r>
        <w:br/>
      </w:r>
      <w:r>
        <w:rPr>
          <w:rFonts w:ascii="Times New Roman"/>
          <w:b w:val="false"/>
          <w:i w:val="false"/>
          <w:color w:val="000000"/>
          <w:sz w:val="28"/>
        </w:rPr>
        <w:t>
      XXIII сессиясының N 23/1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4-қосымша</w:t>
      </w:r>
    </w:p>
    <w:bookmarkStart w:name="z7" w:id="2"/>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841"/>
        <w:gridCol w:w="1822"/>
        <w:gridCol w:w="1641"/>
        <w:gridCol w:w="1493"/>
        <w:gridCol w:w="1418"/>
        <w:gridCol w:w="1493"/>
        <w:gridCol w:w="1519"/>
        <w:gridCol w:w="1763"/>
        <w:gridCol w:w="1559"/>
        <w:gridCol w:w="1497"/>
        <w:gridCol w:w="1562"/>
        <w:gridCol w:w="1398"/>
      </w:tblGrid>
      <w:tr>
        <w:trPr>
          <w:trHeight w:val="43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24 892</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23 528</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131 563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17 192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2 255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111 193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21 002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1 074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15 927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307 957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