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fcbc" w14:textId="3bcf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ХІІ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26 маусымдағы N 146 шешімі. Қызылорда облысының Әділет департаментінде 2013 жылғы 05 шілдеде N 4471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5 152 644 мың теңге, оның ішінде:</w:t>
      </w:r>
      <w:r>
        <w:br/>
      </w:r>
      <w:r>
        <w:rPr>
          <w:rFonts w:ascii="Times New Roman"/>
          <w:b w:val="false"/>
          <w:i w:val="false"/>
          <w:color w:val="000000"/>
          <w:sz w:val="28"/>
        </w:rPr>
        <w:t>
      салықтық түсімдер бойынша – 2 149 499 мың теңге;</w:t>
      </w:r>
      <w:r>
        <w:br/>
      </w:r>
      <w:r>
        <w:rPr>
          <w:rFonts w:ascii="Times New Roman"/>
          <w:b w:val="false"/>
          <w:i w:val="false"/>
          <w:color w:val="000000"/>
          <w:sz w:val="28"/>
        </w:rPr>
        <w:t>
      салықтық емес түсімдер бойынша – 7 787 мың теңге;</w:t>
      </w:r>
      <w:r>
        <w:br/>
      </w:r>
      <w:r>
        <w:rPr>
          <w:rFonts w:ascii="Times New Roman"/>
          <w:b w:val="false"/>
          <w:i w:val="false"/>
          <w:color w:val="000000"/>
          <w:sz w:val="28"/>
        </w:rPr>
        <w:t>
      негізгі капиталды сатудан түсетін түсімдер бойынша – 1 079 мың теңге;</w:t>
      </w:r>
      <w:r>
        <w:br/>
      </w:r>
      <w:r>
        <w:rPr>
          <w:rFonts w:ascii="Times New Roman"/>
          <w:b w:val="false"/>
          <w:i w:val="false"/>
          <w:color w:val="000000"/>
          <w:sz w:val="28"/>
        </w:rPr>
        <w:t>
      трансферттер түсімдері бойынша – 2 994 279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"шығыстар – 6 080 334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74 613 мың теңге, оның ішінде:</w:t>
      </w:r>
      <w:r>
        <w:br/>
      </w:r>
      <w:r>
        <w:rPr>
          <w:rFonts w:ascii="Times New Roman"/>
          <w:b w:val="false"/>
          <w:i w:val="false"/>
          <w:color w:val="000000"/>
          <w:sz w:val="28"/>
        </w:rPr>
        <w:t>
      қаржы активтерін сатып алу – 74 613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(- 1 099 426)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1 099 426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ХVІІІ сессиясының төрағасы                Ш. Ерімбетов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26 маусымдағы</w:t>
      </w:r>
      <w:r>
        <w:br/>
      </w:r>
      <w:r>
        <w:rPr>
          <w:rFonts w:ascii="Times New Roman"/>
          <w:b w:val="false"/>
          <w:i w:val="false"/>
          <w:color w:val="000000"/>
          <w:sz w:val="28"/>
        </w:rPr>
        <w:t>
      кезекті ХVІІІ сессиясының N 146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8"/>
        <w:gridCol w:w="866"/>
        <w:gridCol w:w="748"/>
        <w:gridCol w:w="787"/>
        <w:gridCol w:w="6784"/>
        <w:gridCol w:w="268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5152644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2149499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1814372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1789081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1788386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29089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0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7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7787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7569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2994279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889236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6080334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461866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394073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19994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83366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290713
</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26530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26530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3014460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360504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50758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309746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2244774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3254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2241520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2126016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1975593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409182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301287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22485</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107895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316043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273291
</w:t>
            </w:r>
          </w:p>
        </w:tc>
      </w:tr>
      <w:tr>
        <w:trPr>
          <w:trHeight w:val="6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273291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105563</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42752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42752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30897</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880448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130109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117432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460024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26419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433605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290315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272352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192619</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17963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618131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161805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28035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119422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14348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277414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48904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228510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68100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43521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24579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110812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49960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38393</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28675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32177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143897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80746
</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29004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28880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22862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19278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22521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494029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489829
</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489829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378725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63145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16529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13624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-1099426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1099426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1002303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1002303</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1002303</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