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15d1" w14:textId="8481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2013 жылғы 20 қарашадағы № 489 қаулысы. Қызылорда облысының Әділет департаментінде 2013 жылғы 6 желтоқсанда № 4549 болып тіркелді. Күші жойылды - Қызылорда облысы Сырдария ауданы әкімдігінің 2015 жылғы 20 шілдедегі № 234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20.07.2015 </w:t>
      </w:r>
      <w:r>
        <w:rPr>
          <w:rFonts w:ascii="Times New Roman"/>
          <w:b w:val="false"/>
          <w:i w:val="false"/>
          <w:color w:val="ff0000"/>
          <w:sz w:val="28"/>
        </w:rPr>
        <w:t>№ 234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w:t>
      </w:r>
      <w:r>
        <w:rPr>
          <w:rFonts w:ascii="Times New Roman"/>
          <w:b w:val="false"/>
          <w:i w:val="false"/>
          <w:color w:val="000000"/>
          <w:sz w:val="28"/>
        </w:rPr>
        <w:t>N 49-ө өкіміне</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С.Нұртазаевқа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Сырдария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Лекеров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2013 жылғы 20 қарашадағы</w:t>
            </w:r>
            <w:r>
              <w:br/>
            </w:r>
            <w:r>
              <w:rPr>
                <w:rFonts w:ascii="Times New Roman"/>
                <w:b w:val="false"/>
                <w:i w:val="false"/>
                <w:color w:val="000000"/>
                <w:sz w:val="20"/>
              </w:rPr>
              <w:t>N 489 қаулысымен бекітілген</w:t>
            </w:r>
          </w:p>
        </w:tc>
      </w:tr>
    </w:tbl>
    <w:bookmarkStart w:name="z5" w:id="0"/>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2.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осы қағидаға сәйкес пайдаланылады.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Жануарлардың аудандық коммуналдық меншікке келіп түсу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Жануарлардың аудандық коммуналдық меншікке келіп түсуі тапсыру-қабылдау актісі негізінде жүзеге асырылады. Тапсыру-қабылдау актісінде аудандық коммуналдық меншікке түсетін жануарлардың түрі, жынысы, түсі, жасы көрсетілуі тиіс. Тапсыру-қабылдау актісі жануарларды тапсырған тұлғаның, кент, ауылдық округ әкімі (бұдан әрі-әкім), "Сырдария ауданының ветеринария бөлімі" мемлекеттік мекемесі (бұдан әрі-ветеринария бөлімі), "Сырдария аудандық қаржы бөлімі" мемлекеттік мекемесі (бұдан әрі- қаржы бөлімі) жауапты қызметкерлерінің қатысуымен жасалады. Тапсыру-қабылдау актісін қаржы бөлімінің басшысы бекітеді.</w:t>
      </w:r>
      <w:r>
        <w:br/>
      </w:r>
      <w:r>
        <w:rPr>
          <w:rFonts w:ascii="Times New Roman"/>
          <w:b w:val="false"/>
          <w:i w:val="false"/>
          <w:color w:val="000000"/>
          <w:sz w:val="28"/>
        </w:rPr>
        <w:t>
      </w:t>
      </w:r>
      <w:r>
        <w:rPr>
          <w:rFonts w:ascii="Times New Roman"/>
          <w:b w:val="false"/>
          <w:i w:val="false"/>
          <w:color w:val="000000"/>
          <w:sz w:val="28"/>
        </w:rPr>
        <w:t xml:space="preserve">4. Бағалау жүзеге асырылғаннан кейін жануарларды қабылдау-беру актісі негізінде теңгерімге алу "Мемлекеттік мекемелерде бухгалтерлік есеп жүргізу ережесін бекіту туралы" Қазақстан Республикасы Қаржы министрінің 2010 жылғы 3 тамыздағы </w:t>
      </w:r>
      <w:r>
        <w:rPr>
          <w:rFonts w:ascii="Times New Roman"/>
          <w:b w:val="false"/>
          <w:i w:val="false"/>
          <w:color w:val="000000"/>
          <w:sz w:val="28"/>
        </w:rPr>
        <w:t>N 393</w:t>
      </w:r>
      <w:r>
        <w:rPr>
          <w:rFonts w:ascii="Times New Roman"/>
          <w:b w:val="false"/>
          <w:i w:val="false"/>
          <w:color w:val="000000"/>
          <w:sz w:val="28"/>
        </w:rPr>
        <w:t xml:space="preserve"> Бұйрығымен жүзеге асырылады.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Аудандық коммуналдық меншікке келіп түскен жануарларды пайдалану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Жануарларды есепке алу, бағалау, сату шығындары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6. Жергілікті атқарушы орган жануарларды уақытша күтімге алатын жеке немесе заңды тұлғаларды анықтау кезінде олардың жаунарларды күтімге алу жағдайына алдын-ала зерттеу жүргізеді. Зерттеу барысында міндетті түрде күтімге алатын жеке немесе заңды тұлғаның жануарды демалу, орын ауыстыру және табиғи қалпын қабылдау мүмкіндігі үшін кеңістік көлемімен, қажет болған жағдайда олардың қозғалу, ұйықтау, табиғи белсенділік таныту, табиғи ортамен байланыс жасау, қоректену және су ішу қажеттілігін қанағаттандыру мүмкіндігімен, астаулармен, суаттармен және олардың табиғи қажеттіліктерін қанағаттандыруға арналған басқа да жабдықтармен, жем-шөппен және ішетін сумен, сонымен қатар жануарларға адамгершілік тұрғыда қарай алатыны ескерілуі тиіс.</w:t>
      </w:r>
      <w:r>
        <w:br/>
      </w:r>
      <w:r>
        <w:rPr>
          <w:rFonts w:ascii="Times New Roman"/>
          <w:b w:val="false"/>
          <w:i w:val="false"/>
          <w:color w:val="000000"/>
          <w:sz w:val="28"/>
        </w:rPr>
        <w:t>
      </w:t>
      </w:r>
      <w:r>
        <w:rPr>
          <w:rFonts w:ascii="Times New Roman"/>
          <w:b w:val="false"/>
          <w:i w:val="false"/>
          <w:color w:val="000000"/>
          <w:sz w:val="28"/>
        </w:rPr>
        <w:t>7. Аудандық коммуналдық меншікке келіп түскен жануарлар оларды уақытша күтімге алу үшін жергілікті атқарушы орган анықтаған жеке немесе заңды тұлғаларға қаржы бөлімімен келісім шарт негізінде бекітіліп беріледі.</w:t>
      </w:r>
      <w:r>
        <w:br/>
      </w:r>
      <w:r>
        <w:rPr>
          <w:rFonts w:ascii="Times New Roman"/>
          <w:b w:val="false"/>
          <w:i w:val="false"/>
          <w:color w:val="000000"/>
          <w:sz w:val="28"/>
        </w:rPr>
        <w:t>
      </w:t>
      </w:r>
      <w:r>
        <w:rPr>
          <w:rFonts w:ascii="Times New Roman"/>
          <w:b w:val="false"/>
          <w:i w:val="false"/>
          <w:color w:val="000000"/>
          <w:sz w:val="28"/>
        </w:rPr>
        <w:t>8. Жануарларды күтімге алу шығыны жеке немесе заңды тұлғаға қаржы бөлімімен жергілікті бюджет есебінен өтеледі.</w:t>
      </w:r>
      <w:r>
        <w:br/>
      </w:r>
      <w:r>
        <w:rPr>
          <w:rFonts w:ascii="Times New Roman"/>
          <w:b w:val="false"/>
          <w:i w:val="false"/>
          <w:color w:val="000000"/>
          <w:sz w:val="28"/>
        </w:rPr>
        <w:t>
      </w:t>
      </w:r>
      <w:r>
        <w:rPr>
          <w:rFonts w:ascii="Times New Roman"/>
          <w:b w:val="false"/>
          <w:i w:val="false"/>
          <w:color w:val="000000"/>
          <w:sz w:val="28"/>
        </w:rPr>
        <w:t>9. Жануарларды бағу мен пайдалануына берілген жеке немесе заңды тұлға жануарлардың өлім-жітімі мен іске жарамай қалғаны үшін бұған кінәсі болған кезде ғана және сол жануарлардың құны мөлшерінде жауапты болады.</w:t>
      </w:r>
      <w:r>
        <w:br/>
      </w:r>
      <w:r>
        <w:rPr>
          <w:rFonts w:ascii="Times New Roman"/>
          <w:b w:val="false"/>
          <w:i w:val="false"/>
          <w:color w:val="000000"/>
          <w:sz w:val="28"/>
        </w:rPr>
        <w:t>
      </w:t>
      </w:r>
      <w:r>
        <w:rPr>
          <w:rFonts w:ascii="Times New Roman"/>
          <w:b w:val="false"/>
          <w:i w:val="false"/>
          <w:color w:val="000000"/>
          <w:sz w:val="28"/>
        </w:rPr>
        <w:t>10. Аудандық коммуналдық меншікке түскен жануарларды ветеринариялық қадағалау және жұқпалы ауруларға қарсы егу іс-шаралары ветеринария бөлімінің қадағалауымен жүзеге асырылады. Ветеринариялық қадағалау және егу шығындары жергілікті бюджет есебінен қаржыландырылады.</w:t>
      </w:r>
      <w:r>
        <w:br/>
      </w:r>
      <w:r>
        <w:rPr>
          <w:rFonts w:ascii="Times New Roman"/>
          <w:b w:val="false"/>
          <w:i w:val="false"/>
          <w:color w:val="000000"/>
          <w:sz w:val="28"/>
        </w:rPr>
        <w:t>
      </w:t>
      </w:r>
      <w:r>
        <w:rPr>
          <w:rFonts w:ascii="Times New Roman"/>
          <w:b w:val="false"/>
          <w:i w:val="false"/>
          <w:color w:val="000000"/>
          <w:sz w:val="28"/>
        </w:rPr>
        <w:t xml:space="preserve">11. Аудандық коммуналдық меншікке түскен қараусыз қалған жануарларды аукцион арқылы сатуды жүзеге асырады. Жануарларды сатудан түскен қаражат заңнамада белгіленген тәртіппен жергілікті бюджет кірісіне толық есептеледі. </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Жануарларды бұрыңғы меншік иесіне қайтару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ауданның тиісті жергілікті атқарушы органдарымен келісім бойынша айқындалатын шарттармен, ал келісімге қол жеткізілмеген жағдайда сот тәртібімен оларды өзіне қайтарып беруді талап етуге құқылы.</w:t>
      </w:r>
      <w:r>
        <w:br/>
      </w:r>
      <w:r>
        <w:rPr>
          <w:rFonts w:ascii="Times New Roman"/>
          <w:b w:val="false"/>
          <w:i w:val="false"/>
          <w:color w:val="000000"/>
          <w:sz w:val="28"/>
        </w:rPr>
        <w:t>
      </w:t>
      </w:r>
      <w:r>
        <w:rPr>
          <w:rFonts w:ascii="Times New Roman"/>
          <w:b w:val="false"/>
          <w:i w:val="false"/>
          <w:color w:val="000000"/>
          <w:sz w:val="28"/>
        </w:rPr>
        <w:t>13. Жануарларды қайтару бұрынғы меншік иесінің оларды бағуға байланысты шығынды жергілікті бюджет кірісіне өтегеннен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14.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өтеледі. Бұл жағдайда жануарларды бағуға және пайдалануына байланысты жұмсалған қаржының мөлшері шегеріледі.</w:t>
      </w:r>
      <w:r>
        <w:br/>
      </w:r>
      <w:r>
        <w:rPr>
          <w:rFonts w:ascii="Times New Roman"/>
          <w:b w:val="false"/>
          <w:i w:val="false"/>
          <w:color w:val="000000"/>
          <w:sz w:val="28"/>
        </w:rPr>
        <w:t>
      </w:t>
      </w:r>
      <w:r>
        <w:rPr>
          <w:rFonts w:ascii="Times New Roman"/>
          <w:b w:val="false"/>
          <w:i w:val="false"/>
          <w:color w:val="000000"/>
          <w:sz w:val="28"/>
        </w:rPr>
        <w:t>15. Жануарды қайтару немесе оның құнын өтеу бұрынғы меншік иесі мен қаржы бөлімі арасында жасалатын келісім-шартпен рәсімделеді.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