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0cc6" w14:textId="2cd0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таратылатын шетелдік бұқаралық ақпарат құралдарын есепке алу" электрондық мемлекеттік қызмет регламентін бекіту туралы" Маңғыстау облысы әкімдігінің 2012 жылғы 4 сәуірдегі № 57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11 қаңтардағы N 5 қаулысы. Маңғыстау облысының Әділет департаментінде 2013 жылғы 29 қаңтарда N 2212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2" w:id="1"/>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қаулысына өзгеріс пен толықтырулар енгізу туралы және мемлекеттік қызмет стандарттарын бекіту туралы» Қазақстан Республикасы Үкіметінің 2009 жылғы 30 желтоқсандағы </w:t>
      </w:r>
      <w:r>
        <w:rPr>
          <w:rFonts w:ascii="Times New Roman"/>
          <w:b w:val="false"/>
          <w:i w:val="false"/>
          <w:color w:val="000000"/>
          <w:sz w:val="28"/>
        </w:rPr>
        <w:t>№ 2315</w:t>
      </w:r>
      <w:r>
        <w:rPr>
          <w:rFonts w:ascii="Times New Roman"/>
          <w:b w:val="false"/>
          <w:i w:val="false"/>
          <w:color w:val="000000"/>
          <w:sz w:val="28"/>
        </w:rPr>
        <w:t xml:space="preserve"> қаулысына өзгерістер енгізу туралы» Қазақстан Республикасы Үкіметінің 2012 жылғы 9 қазандағы </w:t>
      </w:r>
      <w:r>
        <w:rPr>
          <w:rFonts w:ascii="Times New Roman"/>
          <w:b w:val="false"/>
          <w:i w:val="false"/>
          <w:color w:val="000000"/>
          <w:sz w:val="28"/>
        </w:rPr>
        <w:t>№ 1278</w:t>
      </w:r>
      <w:r>
        <w:rPr>
          <w:rFonts w:ascii="Times New Roman"/>
          <w:b w:val="false"/>
          <w:i w:val="false"/>
          <w:color w:val="000000"/>
          <w:sz w:val="28"/>
        </w:rPr>
        <w:t xml:space="preserve"> қаулысына сәйкес,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«Облыс аумағында таратылатын шетелдік бұқаралық ақпарат құралдарын есепке алу» электрондық мемлекеттік қызмет регламентін бекіту туралы» Маңғыстау облысы әкімдігінің 2012 жылғы 4 сәуірдегі </w:t>
      </w:r>
      <w:r>
        <w:rPr>
          <w:rFonts w:ascii="Times New Roman"/>
          <w:b w:val="false"/>
          <w:i w:val="false"/>
          <w:color w:val="000000"/>
          <w:sz w:val="28"/>
        </w:rPr>
        <w:t>№ 57</w:t>
      </w:r>
      <w:r>
        <w:rPr>
          <w:rFonts w:ascii="Times New Roman"/>
          <w:b w:val="false"/>
          <w:i w:val="false"/>
          <w:color w:val="000000"/>
          <w:sz w:val="28"/>
        </w:rPr>
        <w:t xml:space="preserve"> қаулысына (Нормативтік құқықтық кесімдерді мемлекеттік тіркеу тізілімінде № 2124 болып тіркелген, «Маңғыстау» газетінде 2012 жылғы 27 наурызда № 50-51 (8131) жарияланған) мынадай өзгерістер енгізілсін: </w:t>
      </w:r>
      <w:r>
        <w:br/>
      </w:r>
      <w:r>
        <w:rPr>
          <w:rFonts w:ascii="Times New Roman"/>
          <w:b w:val="false"/>
          <w:i w:val="false"/>
          <w:color w:val="000000"/>
          <w:sz w:val="28"/>
        </w:rPr>
        <w:t>
      көрсетілген  қаулының тақырыбындағы «бұқаралық ақпарат құралдарын» деген сөздер «мерзімді баспасөз басылымдарын» деген сөздермен ауыстырылсын;</w:t>
      </w:r>
      <w:r>
        <w:br/>
      </w:r>
      <w:r>
        <w:rPr>
          <w:rFonts w:ascii="Times New Roman"/>
          <w:b w:val="false"/>
          <w:i w:val="false"/>
          <w:color w:val="000000"/>
          <w:sz w:val="28"/>
        </w:rPr>
        <w:t>
      көрсетілген қаулының 1-тармағындағы «бұқаралық ақпарат құралдарын» деген сөздер «мерзімді баспасөз басылымдары» деген сөздермен ауыстырылсын;</w:t>
      </w:r>
      <w:r>
        <w:br/>
      </w:r>
      <w:r>
        <w:rPr>
          <w:rFonts w:ascii="Times New Roman"/>
          <w:b w:val="false"/>
          <w:i w:val="false"/>
          <w:color w:val="000000"/>
          <w:sz w:val="28"/>
        </w:rPr>
        <w:t>
      көрсетілген қаулының қосымшасы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«Маңғыстау облыстық ішкі саясат басқармасы» мемлекеттік мекемесі (Н.А. Телегенов)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 - 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Х.Х. Нұрғалиеваға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Р.В. Скляр</w:t>
      </w:r>
      <w:r>
        <w:br/>
      </w:r>
      <w:r>
        <w:rPr>
          <w:rFonts w:ascii="Times New Roman"/>
          <w:b w:val="false"/>
          <w:i w:val="false"/>
          <w:color w:val="000000"/>
          <w:sz w:val="28"/>
        </w:rPr>
        <w:t>
      11 қаңтар 2013 жыл</w:t>
      </w:r>
    </w:p>
    <w:bookmarkStart w:name="z6"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11 қаңтар № 5</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2"/>
    <w:bookmarkStart w:name="z7" w:id="3"/>
    <w:p>
      <w:pPr>
        <w:spacing w:after="0"/>
        <w:ind w:left="0"/>
        <w:jc w:val="left"/>
      </w:pPr>
      <w:r>
        <w:rPr>
          <w:rFonts w:ascii="Times New Roman"/>
          <w:b/>
          <w:i w:val="false"/>
          <w:color w:val="000000"/>
        </w:rPr>
        <w:t xml:space="preserve"> 
«Облыс аумағында таратылатын шетелдiк мерзiмдi баспасөз басылымдарын есепке алу» электрондық мемлекеттік қызмет регламенті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«Облыс аумағында таратылатын шетелдiк мерзiмдi баспасөз басылымдарын есепке алу» электрондық мемлекеттік қызметі (бұдан әрі – электрондық мемлекеттік қызмет) «Маңғыстау облыстық ішкі саясат басқармасы» мемлекеттік мекемесімен (бұдан әрі – ЖАО), халыққа қызмет көрсету орталықтары арқылы баламасыз негізде (бұдан әрі – қызмет көрсетуші), сондай - ақ электрондық мемлекеттік қызметті алушыда электрондық цифрлық қолтаңба болған жағдайда «электрондық үкіметтің» www.e.gov.kz веб - 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Қазақстан Республикасы Үкіметінің 2009 жылғы 30 желтоқсандағы </w:t>
      </w:r>
      <w:r>
        <w:rPr>
          <w:rFonts w:ascii="Times New Roman"/>
          <w:b w:val="false"/>
          <w:i w:val="false"/>
          <w:color w:val="000000"/>
          <w:sz w:val="28"/>
        </w:rPr>
        <w:t>№ 2315</w:t>
      </w:r>
      <w:r>
        <w:rPr>
          <w:rFonts w:ascii="Times New Roman"/>
          <w:b w:val="false"/>
          <w:i w:val="false"/>
          <w:color w:val="000000"/>
          <w:sz w:val="28"/>
        </w:rPr>
        <w:t xml:space="preserve"> қаулысына өзгерістер енгізу туралы» Қазақстан Республикасы Үкіметінің 2012 жылғы 9 қазандағы </w:t>
      </w:r>
      <w:r>
        <w:rPr>
          <w:rFonts w:ascii="Times New Roman"/>
          <w:b w:val="false"/>
          <w:i w:val="false"/>
          <w:color w:val="000000"/>
          <w:sz w:val="28"/>
        </w:rPr>
        <w:t>№ 1278</w:t>
      </w:r>
      <w:r>
        <w:rPr>
          <w:rFonts w:ascii="Times New Roman"/>
          <w:b w:val="false"/>
          <w:i w:val="false"/>
          <w:color w:val="000000"/>
          <w:sz w:val="28"/>
        </w:rPr>
        <w:t xml:space="preserve"> қаулысымен бекітілген, «Облыстың, республикалық маңызы бар қаланың, астананың аумағында таратылатын шетелдiк мерзiмдi баспасөз басылымдарын есепке алу»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«Облыс аумағында таратылатын шетелдік мерзімді баспасөз басылымдарын есепке алу» электрондық мемлекеттік қызмет регламентінде (бұдан әрі – Регламент)  қолданылған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сәйкестендіру нөмірі (бұдан әрі – ЖСН) – жеке тұлға, оның ішінде жеке дара кәсіпкерлі түрінде қызметін жүзеге асыратын жеке кәсіпкер үшін қалыптастырылған бірегей нөмір;</w:t>
      </w:r>
      <w:r>
        <w:br/>
      </w:r>
      <w:r>
        <w:rPr>
          <w:rFonts w:ascii="Times New Roman"/>
          <w:b w:val="false"/>
          <w:i w:val="false"/>
          <w:color w:val="000000"/>
          <w:sz w:val="28"/>
        </w:rPr>
        <w:t>
</w:t>
      </w:r>
      <w:r>
        <w:rPr>
          <w:rFonts w:ascii="Times New Roman"/>
          <w:b w:val="false"/>
          <w:i w:val="false"/>
          <w:color w:val="000000"/>
          <w:sz w:val="28"/>
        </w:rPr>
        <w:t>
      2) бизнес - сәйкестендіру нөмірі (бұдан әрі – БСН) – заңды тұлға (филиал және өкілдік) және бірлескен кәсіпкерлік түрінде қызметін жүзеге асыратын, жеке кәсіпкер үшін қалыстастырылатын бірегей нөмір;</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қолданып,өзара ақпарат алмасуды талап ететін, пайдаланушыларға  электрондық ақпараттық ресурстарды ұсыну жөніндегі қызмет;</w:t>
      </w:r>
      <w:r>
        <w:br/>
      </w:r>
      <w:r>
        <w:rPr>
          <w:rFonts w:ascii="Times New Roman"/>
          <w:b w:val="false"/>
          <w:i w:val="false"/>
          <w:color w:val="000000"/>
          <w:sz w:val="28"/>
        </w:rPr>
        <w:t>
</w:t>
      </w:r>
      <w:r>
        <w:rPr>
          <w:rFonts w:ascii="Times New Roman"/>
          <w:b w:val="false"/>
          <w:i w:val="false"/>
          <w:color w:val="000000"/>
          <w:sz w:val="28"/>
        </w:rPr>
        <w:t>
      4) «электрондық үкіметтің» веб - 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үкіметтің» шлюзі (бұдан әрі – ЭҮШ) - электронды қызметті іске асыру шеңберінде «электронды үкіметтің» ақпараттық жүйесін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6) электрондық цифрлы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 - цифрлық нысанда берілген және ЭЦҚ арқылы куәландырылған құжат;</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 ақпараттық технологияларды қолдану арқылы электронды пішінде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9) ақпараттық жүйе (бұдан әрі - АЖ) – аппараттық - бағдарламалық кешенді қолданумен ақпаратты сақтау, өңдеу, іздеу, тарату, беруге және ұсынуға арналған жүйе;</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деректер базасы (бұдан әрі – ЖТ МДБ)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нөмірлерінің тізілімін құруға арналған ақпараттық жүйе;</w:t>
      </w:r>
      <w:r>
        <w:br/>
      </w:r>
      <w:r>
        <w:rPr>
          <w:rFonts w:ascii="Times New Roman"/>
          <w:b w:val="false"/>
          <w:i w:val="false"/>
          <w:color w:val="000000"/>
          <w:sz w:val="28"/>
        </w:rPr>
        <w:t>
</w:t>
      </w:r>
      <w:r>
        <w:rPr>
          <w:rFonts w:ascii="Times New Roman"/>
          <w:b w:val="false"/>
          <w:i w:val="false"/>
          <w:color w:val="000000"/>
          <w:sz w:val="28"/>
        </w:rPr>
        <w:t>
      11) «Заңды тұлғалар» мемлекеттік деректер базасы (бұдан әрі – ЗТ МДБ)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ұсыну мақсатында, ақпаратты автоматтандырып жинауға, сақтауға және өңдеуге, бизнес - сәйкестендіру нөмірлерінің Ұлттық тізілімін құруға арналған ақпарттық жүйе;</w:t>
      </w:r>
      <w:r>
        <w:br/>
      </w:r>
      <w:r>
        <w:rPr>
          <w:rFonts w:ascii="Times New Roman"/>
          <w:b w:val="false"/>
          <w:i w:val="false"/>
          <w:color w:val="000000"/>
          <w:sz w:val="28"/>
        </w:rPr>
        <w:t>
</w:t>
      </w:r>
      <w:r>
        <w:rPr>
          <w:rFonts w:ascii="Times New Roman"/>
          <w:b w:val="false"/>
          <w:i w:val="false"/>
          <w:color w:val="000000"/>
          <w:sz w:val="28"/>
        </w:rPr>
        <w:t>
      12) алушы – электрондық мемлекеттік қызмет көрсетілетін жеке және заңды тұлға;</w:t>
      </w:r>
      <w:r>
        <w:br/>
      </w:r>
      <w:r>
        <w:rPr>
          <w:rFonts w:ascii="Times New Roman"/>
          <w:b w:val="false"/>
          <w:i w:val="false"/>
          <w:color w:val="000000"/>
          <w:sz w:val="28"/>
        </w:rPr>
        <w:t>
</w:t>
      </w:r>
      <w:r>
        <w:rPr>
          <w:rFonts w:ascii="Times New Roman"/>
          <w:b w:val="false"/>
          <w:i w:val="false"/>
          <w:color w:val="000000"/>
          <w:sz w:val="28"/>
        </w:rPr>
        <w:t>
      13) «электрондық үкіметтің» өңірлік шлюзі (бұдан әрі – ЭҮӨШ) – электрондық қызметі іске асыру шеңберінде «электрондық әкімдік» ақпараттық жүйесін интеграциялауға арналған «электрондық үкімет» шлюзінің кіші жүйесі;</w:t>
      </w:r>
      <w:r>
        <w:br/>
      </w:r>
      <w:r>
        <w:rPr>
          <w:rFonts w:ascii="Times New Roman"/>
          <w:b w:val="false"/>
          <w:i w:val="false"/>
          <w:color w:val="000000"/>
          <w:sz w:val="28"/>
        </w:rPr>
        <w:t>
</w:t>
      </w:r>
      <w:r>
        <w:rPr>
          <w:rFonts w:ascii="Times New Roman"/>
          <w:b w:val="false"/>
          <w:i w:val="false"/>
          <w:color w:val="000000"/>
          <w:sz w:val="28"/>
        </w:rPr>
        <w:t>
      14) құрылымдық - функционалды бірліктер (бұдан әрі – ҚФБ) - қызмет көрсету үдерісінде қалыптасатын, мемлекеттік органдардың құрылымдық бөлімшелерінің, мекемелердің немесе өзге де ұйымдардың тізбесі;</w:t>
      </w:r>
      <w:r>
        <w:br/>
      </w:r>
      <w:r>
        <w:rPr>
          <w:rFonts w:ascii="Times New Roman"/>
          <w:b w:val="false"/>
          <w:i w:val="false"/>
          <w:color w:val="000000"/>
          <w:sz w:val="28"/>
        </w:rPr>
        <w:t>
</w:t>
      </w:r>
      <w:r>
        <w:rPr>
          <w:rFonts w:ascii="Times New Roman"/>
          <w:b w:val="false"/>
          <w:i w:val="false"/>
          <w:color w:val="000000"/>
          <w:sz w:val="28"/>
        </w:rPr>
        <w:t>
      15) Қазақстан Республикасының Халыққа қызмет көрсету орталықтарының ақпараттық жүйесі (бұдан әрі – ХҚКО АЖ) – Қазақстан Республикасының халыққа қызмет көрсету орталықтары арқылы, сондай-ақ тиісті министрліктермен және ведомстволармен халыққа (жеке және заңды тұлғаларға) қызмет көрсетуді автоматтандыруға арналған ақпараттық жүйе;</w:t>
      </w:r>
      <w:r>
        <w:br/>
      </w:r>
      <w:r>
        <w:rPr>
          <w:rFonts w:ascii="Times New Roman"/>
          <w:b w:val="false"/>
          <w:i w:val="false"/>
          <w:color w:val="000000"/>
          <w:sz w:val="28"/>
        </w:rPr>
        <w:t>
      16) БНАЖ – Бірыңғай нотариалды ақпараттық жүйе.</w:t>
      </w:r>
    </w:p>
    <w:bookmarkEnd w:id="5"/>
    <w:bookmarkStart w:name="z29" w:id="6"/>
    <w:p>
      <w:pPr>
        <w:spacing w:after="0"/>
        <w:ind w:left="0"/>
        <w:jc w:val="left"/>
      </w:pPr>
      <w:r>
        <w:rPr>
          <w:rFonts w:ascii="Times New Roman"/>
          <w:b/>
          <w:i w:val="false"/>
          <w:color w:val="000000"/>
        </w:rPr>
        <w:t xml:space="preserve"> 
2. Электрондық мемлекеттік қызметті көрсету бойынша қызмет көрсетушінің қызмет тәртібі</w:t>
      </w:r>
    </w:p>
    <w:bookmarkEnd w:id="6"/>
    <w:bookmarkStart w:name="z30" w:id="7"/>
    <w:p>
      <w:pPr>
        <w:spacing w:after="0"/>
        <w:ind w:left="0"/>
        <w:jc w:val="both"/>
      </w:pPr>
      <w:r>
        <w:rPr>
          <w:rFonts w:ascii="Times New Roman"/>
          <w:b w:val="false"/>
          <w:i w:val="false"/>
          <w:color w:val="000000"/>
          <w:sz w:val="28"/>
        </w:rPr>
        <w:t>
      6. Қызмет берушiнiң ЭҮП арқылы қадамдық әрекеттерi мен шешiмдерi (қызмет көрсету кезіндегі функционалдық өзара әрекеттесудің № 1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алушы ЖСН/БСН және парольдің көмегі арқылы ЭҮП-де тіркеуді  (ЭҮП тіркелмеген алушылар үшін жүзеге асырылады) жүзеге асырады;</w:t>
      </w:r>
      <w:r>
        <w:br/>
      </w:r>
      <w:r>
        <w:rPr>
          <w:rFonts w:ascii="Times New Roman"/>
          <w:b w:val="false"/>
          <w:i w:val="false"/>
          <w:color w:val="000000"/>
          <w:sz w:val="28"/>
        </w:rPr>
        <w:t>
</w:t>
      </w:r>
      <w:r>
        <w:rPr>
          <w:rFonts w:ascii="Times New Roman"/>
          <w:b w:val="false"/>
          <w:i w:val="false"/>
          <w:color w:val="000000"/>
          <w:sz w:val="28"/>
        </w:rPr>
        <w:t>
      2) 1 - үдеріс – қызметті алу үшін ЭҮП - на алушының ЖСН/БСН және паролін енгізу (авторлау үдерісі);</w:t>
      </w:r>
      <w:r>
        <w:br/>
      </w:r>
      <w:r>
        <w:rPr>
          <w:rFonts w:ascii="Times New Roman"/>
          <w:b w:val="false"/>
          <w:i w:val="false"/>
          <w:color w:val="000000"/>
          <w:sz w:val="28"/>
        </w:rPr>
        <w:t>
</w:t>
      </w:r>
      <w:r>
        <w:rPr>
          <w:rFonts w:ascii="Times New Roman"/>
          <w:b w:val="false"/>
          <w:i w:val="false"/>
          <w:color w:val="000000"/>
          <w:sz w:val="28"/>
        </w:rPr>
        <w:t>
      3) 1 - шарт – ЭҮП-де тіркелген алушы туралы деректердің тұпнұсқалылығын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2 - үдеріс – ЭҮП - да алушының деректерінде орын алған бұзушылықтарға байланысты авторлаудан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3 - үдеріс – алушының осы Регламентте көрсетілген қызметті таңдауы, қызметті көрсету үшін сұрау салудың нысанын экранға шығару және оның құрылымы мен форматтық талаптарын ескере отырып, алушының нысанды толтыруы,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көшірмелерін сұрау салудың нысанына енгізу, сондай-ақ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2 - шарт – ЭҮП-де ЭЦҚ тіркеу куәлігінің қолданылу мерзімі мен  қайтарылып алынған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4 - үдеріс – алушының ЭЦҚ түпнұсқалылығының расталмауына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 үдеріс – алушының ЭЦҚ арқылы электрондық мемлекеттік қызмет көрсету үшін сұрау салуды куәландыру және электрондық құжатты (сұрау салуды) ЭҮШ/РЭҮШ арқылы қызмет көрсетуші өңдеу үшін ЭҮӨШ - ның АЖО-на жіберу;</w:t>
      </w:r>
      <w:r>
        <w:br/>
      </w:r>
      <w:r>
        <w:rPr>
          <w:rFonts w:ascii="Times New Roman"/>
          <w:b w:val="false"/>
          <w:i w:val="false"/>
          <w:color w:val="000000"/>
          <w:sz w:val="28"/>
        </w:rPr>
        <w:t>
</w:t>
      </w:r>
      <w:r>
        <w:rPr>
          <w:rFonts w:ascii="Times New Roman"/>
          <w:b w:val="false"/>
          <w:i w:val="false"/>
          <w:color w:val="000000"/>
          <w:sz w:val="28"/>
        </w:rPr>
        <w:t>
      9) 6 -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3 - шарт - қызмет берушінің алушы қоса берген Стандартта көрсетілген құжаттардың және қызмет көрсету үшін негіздерге сәйкестігін тексеру (өңдеу);</w:t>
      </w:r>
      <w:r>
        <w:br/>
      </w:r>
      <w:r>
        <w:rPr>
          <w:rFonts w:ascii="Times New Roman"/>
          <w:b w:val="false"/>
          <w:i w:val="false"/>
          <w:color w:val="000000"/>
          <w:sz w:val="28"/>
        </w:rPr>
        <w:t>
</w:t>
      </w:r>
      <w:r>
        <w:rPr>
          <w:rFonts w:ascii="Times New Roman"/>
          <w:b w:val="false"/>
          <w:i w:val="false"/>
          <w:color w:val="000000"/>
          <w:sz w:val="28"/>
        </w:rPr>
        <w:t>
      11) 7 - үдеріс – алушы құжаттарында орын алған бұзушылықтарға байланысты сұрау салынатын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8 - үдеріс – алушының ЭҮП - мен қалыптастырылған қызмет нәтижесін (электрондық құжат нысанындағы анықтама) алуы. Электрондық құжат қызмет көрсетушінің уәкілетті адамының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көрсету кезінде ХҚКО арқылы қадамдық әрекеттері мен шешімдері (функционалдық өзара әрекеттестік (№ 2 диаграммасы) осы Регламентке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ХҚКО операторының қызмет көрсету үшін ХҚКО АЖ АЖО - да логин және паролін енгізу (авторлау үдерісі);</w:t>
      </w:r>
      <w:r>
        <w:br/>
      </w:r>
      <w:r>
        <w:rPr>
          <w:rFonts w:ascii="Times New Roman"/>
          <w:b w:val="false"/>
          <w:i w:val="false"/>
          <w:color w:val="000000"/>
          <w:sz w:val="28"/>
        </w:rPr>
        <w:t>
</w:t>
      </w:r>
      <w:r>
        <w:rPr>
          <w:rFonts w:ascii="Times New Roman"/>
          <w:b w:val="false"/>
          <w:i w:val="false"/>
          <w:color w:val="000000"/>
          <w:sz w:val="28"/>
        </w:rPr>
        <w:t>
      2) 2 - үдеріс – ХҚКО операторының осы Регламентте көрсетiлген қызметтi таңдауы, электрондық мемлекеттік қызметтi көрсету үшін сұрау салу нысанын экранға шығару және ХҚКО операторымен алушының деректерін, сондай - ақ алушы өкілінің сенімхат деректерін енгізу (нотариалды куәландырылған сенімхат кезінде, басқа да сенімхатты куәландыру кезінде сенімхат деректері толтырылмайды);</w:t>
      </w:r>
      <w:r>
        <w:br/>
      </w:r>
      <w:r>
        <w:rPr>
          <w:rFonts w:ascii="Times New Roman"/>
          <w:b w:val="false"/>
          <w:i w:val="false"/>
          <w:color w:val="000000"/>
          <w:sz w:val="28"/>
        </w:rPr>
        <w:t>
</w:t>
      </w:r>
      <w:r>
        <w:rPr>
          <w:rFonts w:ascii="Times New Roman"/>
          <w:b w:val="false"/>
          <w:i w:val="false"/>
          <w:color w:val="000000"/>
          <w:sz w:val="28"/>
        </w:rPr>
        <w:t>
      3) 3 - үдеріс – ЭҮШ арқылы ЗТ МДБ - ға пайдаланушының деректері туралы, сондай - ақ БНАЖ - ға алушы өкілінің сенімхат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 шарт – алушы деректерінің ЖТ МДБ - да немесе ЗТ МДБ - да болуын, БНАЖ - да сенімхат деректерін тексеру;</w:t>
      </w:r>
      <w:r>
        <w:br/>
      </w:r>
      <w:r>
        <w:rPr>
          <w:rFonts w:ascii="Times New Roman"/>
          <w:b w:val="false"/>
          <w:i w:val="false"/>
          <w:color w:val="000000"/>
          <w:sz w:val="28"/>
        </w:rPr>
        <w:t>
</w:t>
      </w:r>
      <w:r>
        <w:rPr>
          <w:rFonts w:ascii="Times New Roman"/>
          <w:b w:val="false"/>
          <w:i w:val="false"/>
          <w:color w:val="000000"/>
          <w:sz w:val="28"/>
        </w:rPr>
        <w:t>
      5) 4 - үдеріс – алушы деректерінің ЖТ МДБ/ЗТ МДБ - да болмауына, БНАЖ - да сенімхат деректерінің болмауына байланысты, деректерді алудың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5 - үдеріс – ХҚКО операторымен сұрау салу нысанының қағаз түрінде құжаттардың болуы туралы белгісі бөлігін толтырылуы және алушы ұсынған  құжаттарды сканерлеу, оларды сұрау салу нысанына тіркеу мен қызмет көрсетуге сұрау салудың толтырылған нысанын (енгізілген деректер) ЭЦҚ арқылы куәландыру;</w:t>
      </w:r>
      <w:r>
        <w:br/>
      </w:r>
      <w:r>
        <w:rPr>
          <w:rFonts w:ascii="Times New Roman"/>
          <w:b w:val="false"/>
          <w:i w:val="false"/>
          <w:color w:val="000000"/>
          <w:sz w:val="28"/>
        </w:rPr>
        <w:t>
</w:t>
      </w:r>
      <w:r>
        <w:rPr>
          <w:rFonts w:ascii="Times New Roman"/>
          <w:b w:val="false"/>
          <w:i w:val="false"/>
          <w:color w:val="000000"/>
          <w:sz w:val="28"/>
        </w:rPr>
        <w:t>
      7) 6 - үдеріс – ХҚКО операторы ЭЦҚ - мен куәландырылған (қол қойылған) электрондық құжатты (алушы сұрау салуын) ЭҮШ/ЭҮӨШ арқылы ЭҮӨШ АЖО жолдау;</w:t>
      </w:r>
      <w:r>
        <w:br/>
      </w:r>
      <w:r>
        <w:rPr>
          <w:rFonts w:ascii="Times New Roman"/>
          <w:b w:val="false"/>
          <w:i w:val="false"/>
          <w:color w:val="000000"/>
          <w:sz w:val="28"/>
        </w:rPr>
        <w:t>
</w:t>
      </w:r>
      <w:r>
        <w:rPr>
          <w:rFonts w:ascii="Times New Roman"/>
          <w:b w:val="false"/>
          <w:i w:val="false"/>
          <w:color w:val="000000"/>
          <w:sz w:val="28"/>
        </w:rPr>
        <w:t>
      8) 7 - үдеріс – электрондық құжатты ЭҮӨШ АЖО - да тіркеу;</w:t>
      </w:r>
      <w:r>
        <w:br/>
      </w:r>
      <w:r>
        <w:rPr>
          <w:rFonts w:ascii="Times New Roman"/>
          <w:b w:val="false"/>
          <w:i w:val="false"/>
          <w:color w:val="000000"/>
          <w:sz w:val="28"/>
        </w:rPr>
        <w:t>
</w:t>
      </w:r>
      <w:r>
        <w:rPr>
          <w:rFonts w:ascii="Times New Roman"/>
          <w:b w:val="false"/>
          <w:i w:val="false"/>
          <w:color w:val="000000"/>
          <w:sz w:val="28"/>
        </w:rPr>
        <w:t>
      9) 2 - шарт – қызмет берушінің алушы қоса берген Стандартта көрсетілген құжаттардың және қызмет көрсету үшін негіздерге сәйкестігін тексеру (өңдеу);</w:t>
      </w:r>
      <w:r>
        <w:br/>
      </w:r>
      <w:r>
        <w:rPr>
          <w:rFonts w:ascii="Times New Roman"/>
          <w:b w:val="false"/>
          <w:i w:val="false"/>
          <w:color w:val="000000"/>
          <w:sz w:val="28"/>
        </w:rPr>
        <w:t>
</w:t>
      </w:r>
      <w:r>
        <w:rPr>
          <w:rFonts w:ascii="Times New Roman"/>
          <w:b w:val="false"/>
          <w:i w:val="false"/>
          <w:color w:val="000000"/>
          <w:sz w:val="28"/>
        </w:rPr>
        <w:t>
      10) 8 - үдеріс – алушы құжаттарында орын алған бұзушылықтарға байланысты сұрау салынатын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11) 9 - үдеріс – алушының ХҚКО  операторы арқылы қызмет нәтижесін (анықтама) алуы.</w:t>
      </w:r>
      <w:r>
        <w:br/>
      </w:r>
      <w:r>
        <w:rPr>
          <w:rFonts w:ascii="Times New Roman"/>
          <w:b w:val="false"/>
          <w:i w:val="false"/>
          <w:color w:val="000000"/>
          <w:sz w:val="28"/>
        </w:rPr>
        <w:t>
</w:t>
      </w:r>
      <w:r>
        <w:rPr>
          <w:rFonts w:ascii="Times New Roman"/>
          <w:b w:val="false"/>
          <w:i w:val="false"/>
          <w:color w:val="000000"/>
          <w:sz w:val="28"/>
        </w:rPr>
        <w:t>
      8. ЭҮП арқылы электрондық мемлекеттік қызметті алған жағдайда ұсынылатын электрондық мемлекеттік қызметке өтініштің экрандық нысаны келтірілген, сұрау салуды толтыру және қызмет көрсетуге жауап нысандары www.e.gov.kz «электрондық үкімет» веб - порталында келтірілген.</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   орындау мәртебесін алушының тексеру тәсілі: «электрондық үкімет»   порталында </w:t>
      </w:r>
      <w:r>
        <w:br/>
      </w:r>
      <w:r>
        <w:rPr>
          <w:rFonts w:ascii="Times New Roman"/>
          <w:b w:val="false"/>
          <w:i w:val="false"/>
          <w:color w:val="000000"/>
          <w:sz w:val="28"/>
        </w:rPr>
        <w:t>
      «Қызметті алу тарихы» бөлімінде, сондай - ақ қызмет берушіге өтініш білдірген кезде.</w:t>
      </w:r>
      <w:r>
        <w:br/>
      </w:r>
      <w:r>
        <w:rPr>
          <w:rFonts w:ascii="Times New Roman"/>
          <w:b w:val="false"/>
          <w:i w:val="false"/>
          <w:color w:val="000000"/>
          <w:sz w:val="28"/>
        </w:rPr>
        <w:t>
</w:t>
      </w:r>
      <w:r>
        <w:rPr>
          <w:rFonts w:ascii="Times New Roman"/>
          <w:b w:val="false"/>
          <w:i w:val="false"/>
          <w:color w:val="000000"/>
          <w:sz w:val="28"/>
        </w:rPr>
        <w:t>
      10. Қызмет көрсету бойынша қажетті ақпарат пен консультацияны ЭҮП call - орталығы телефоны арқылы алуға болады: (1414).</w:t>
      </w:r>
    </w:p>
    <w:bookmarkEnd w:id="7"/>
    <w:bookmarkStart w:name="z58" w:id="8"/>
    <w:p>
      <w:pPr>
        <w:spacing w:after="0"/>
        <w:ind w:left="0"/>
        <w:jc w:val="left"/>
      </w:pPr>
      <w:r>
        <w:rPr>
          <w:rFonts w:ascii="Times New Roman"/>
          <w:b/>
          <w:i w:val="false"/>
          <w:color w:val="000000"/>
        </w:rPr>
        <w:t xml:space="preserve"> 
3. Электрондық мемлекеттік қызметті көрсету үдерісінде өзара іс-әрекет тәртібінің сипаттамасы</w:t>
      </w:r>
    </w:p>
    <w:bookmarkEnd w:id="8"/>
    <w:bookmarkStart w:name="z59" w:id="9"/>
    <w:p>
      <w:pPr>
        <w:spacing w:after="0"/>
        <w:ind w:left="0"/>
        <w:jc w:val="both"/>
      </w:pPr>
      <w:r>
        <w:rPr>
          <w:rFonts w:ascii="Times New Roman"/>
          <w:b w:val="false"/>
          <w:i w:val="false"/>
          <w:color w:val="000000"/>
          <w:sz w:val="28"/>
        </w:rPr>
        <w:t xml:space="preserve">
      11. Қызмет көрсету үдерісіне қатысатын ҚФБ </w:t>
      </w:r>
      <w:r>
        <w:br/>
      </w:r>
      <w:r>
        <w:rPr>
          <w:rFonts w:ascii="Times New Roman"/>
          <w:b w:val="false"/>
          <w:i w:val="false"/>
          <w:color w:val="000000"/>
          <w:sz w:val="28"/>
        </w:rPr>
        <w:t>
</w:t>
      </w:r>
      <w:r>
        <w:rPr>
          <w:rFonts w:ascii="Times New Roman"/>
          <w:b w:val="false"/>
          <w:i w:val="false"/>
          <w:color w:val="000000"/>
          <w:sz w:val="28"/>
        </w:rPr>
        <w:t>
      1) қызметті беруші,</w:t>
      </w:r>
      <w:r>
        <w:br/>
      </w:r>
      <w:r>
        <w:rPr>
          <w:rFonts w:ascii="Times New Roman"/>
          <w:b w:val="false"/>
          <w:i w:val="false"/>
          <w:color w:val="000000"/>
          <w:sz w:val="28"/>
        </w:rPr>
        <w:t>
</w:t>
      </w:r>
      <w:r>
        <w:rPr>
          <w:rFonts w:ascii="Times New Roman"/>
          <w:b w:val="false"/>
          <w:i w:val="false"/>
          <w:color w:val="000000"/>
          <w:sz w:val="28"/>
        </w:rPr>
        <w:t>
      2) ХҚКО операторы.</w:t>
      </w:r>
      <w:r>
        <w:br/>
      </w:r>
      <w:r>
        <w:rPr>
          <w:rFonts w:ascii="Times New Roman"/>
          <w:b w:val="false"/>
          <w:i w:val="false"/>
          <w:color w:val="000000"/>
          <w:sz w:val="28"/>
        </w:rPr>
        <w:t>
</w:t>
      </w:r>
      <w:r>
        <w:rPr>
          <w:rFonts w:ascii="Times New Roman"/>
          <w:b w:val="false"/>
          <w:i w:val="false"/>
          <w:color w:val="000000"/>
          <w:sz w:val="28"/>
        </w:rPr>
        <w:t>
      12. Әр іс-әрекеттің орындалу (рәсім, функция, операция) әрекетінің кезектілігі мен мерзімі көрсетілген тақталы мәтіндік сипаттамасы, осы Регламенттің 1 - қосымшасында келтірілген.</w:t>
      </w:r>
      <w:r>
        <w:br/>
      </w:r>
      <w:r>
        <w:rPr>
          <w:rFonts w:ascii="Times New Roman"/>
          <w:b w:val="false"/>
          <w:i w:val="false"/>
          <w:color w:val="000000"/>
          <w:sz w:val="28"/>
        </w:rPr>
        <w:t>
</w:t>
      </w:r>
      <w:r>
        <w:rPr>
          <w:rFonts w:ascii="Times New Roman"/>
          <w:b w:val="false"/>
          <w:i w:val="false"/>
          <w:color w:val="000000"/>
          <w:sz w:val="28"/>
        </w:rPr>
        <w:t>
      13. Іс-әрекеттің (электрондық мемлекеттік қызметті көрсету үдерісінде) логикалық жүйелілігі мен оның сипаттамасы арасындағы сәйкестікті көрсететін өзара байланыс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3-қосымшада</w:t>
      </w:r>
      <w:r>
        <w:rPr>
          <w:rFonts w:ascii="Times New Roman"/>
          <w:b w:val="false"/>
          <w:i w:val="false"/>
          <w:color w:val="000000"/>
          <w:sz w:val="28"/>
        </w:rPr>
        <w:t>, бланкілер нысандары мен қалыптары келтірілген, осыларға сәйкес электрондық мемлекеттік қызметті көрсетудің нәтижелері берілуге тиіс.</w:t>
      </w:r>
      <w:r>
        <w:br/>
      </w:r>
      <w:r>
        <w:rPr>
          <w:rFonts w:ascii="Times New Roman"/>
          <w:b w:val="false"/>
          <w:i w:val="false"/>
          <w:color w:val="000000"/>
          <w:sz w:val="28"/>
        </w:rPr>
        <w:t>
</w:t>
      </w:r>
      <w:r>
        <w:rPr>
          <w:rFonts w:ascii="Times New Roman"/>
          <w:b w:val="false"/>
          <w:i w:val="false"/>
          <w:color w:val="000000"/>
          <w:sz w:val="28"/>
        </w:rPr>
        <w:t>
      15. Алушыға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 жетімділік көрсеткішімен өлшенеді.</w:t>
      </w:r>
      <w:r>
        <w:br/>
      </w:r>
      <w:r>
        <w:rPr>
          <w:rFonts w:ascii="Times New Roman"/>
          <w:b w:val="false"/>
          <w:i w:val="false"/>
          <w:color w:val="000000"/>
          <w:sz w:val="28"/>
        </w:rPr>
        <w:t>
</w:t>
      </w:r>
      <w:r>
        <w:rPr>
          <w:rFonts w:ascii="Times New Roman"/>
          <w:b w:val="false"/>
          <w:i w:val="false"/>
          <w:color w:val="000000"/>
          <w:sz w:val="28"/>
        </w:rPr>
        <w:t>
      16. Алушыға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(рұқсат етілмеген ақпаратты алудан қорғау);</w:t>
      </w:r>
      <w:r>
        <w:br/>
      </w:r>
      <w:r>
        <w:rPr>
          <w:rFonts w:ascii="Times New Roman"/>
          <w:b w:val="false"/>
          <w:i w:val="false"/>
          <w:color w:val="000000"/>
          <w:sz w:val="28"/>
        </w:rPr>
        <w:t>
</w:t>
      </w:r>
      <w:r>
        <w:rPr>
          <w:rFonts w:ascii="Times New Roman"/>
          <w:b w:val="false"/>
          <w:i w:val="false"/>
          <w:color w:val="000000"/>
          <w:sz w:val="28"/>
        </w:rPr>
        <w:t>
      2) тұтастық (рұқсат етілмеген ақпараттың өзгеруінен қорғау);</w:t>
      </w:r>
      <w:r>
        <w:br/>
      </w:r>
      <w:r>
        <w:rPr>
          <w:rFonts w:ascii="Times New Roman"/>
          <w:b w:val="false"/>
          <w:i w:val="false"/>
          <w:color w:val="000000"/>
          <w:sz w:val="28"/>
        </w:rPr>
        <w:t>
</w:t>
      </w:r>
      <w:r>
        <w:rPr>
          <w:rFonts w:ascii="Times New Roman"/>
          <w:b w:val="false"/>
          <w:i w:val="false"/>
          <w:color w:val="000000"/>
          <w:sz w:val="28"/>
        </w:rPr>
        <w:t>
      3) қолжетімділік (рұқсат етілмеген ақпарат пен ресурстарды ұстаудан қорғау).</w:t>
      </w:r>
      <w:r>
        <w:br/>
      </w:r>
      <w:r>
        <w:rPr>
          <w:rFonts w:ascii="Times New Roman"/>
          <w:b w:val="false"/>
          <w:i w:val="false"/>
          <w:color w:val="000000"/>
          <w:sz w:val="28"/>
        </w:rPr>
        <w:t>
</w:t>
      </w:r>
      <w:r>
        <w:rPr>
          <w:rFonts w:ascii="Times New Roman"/>
          <w:b w:val="false"/>
          <w:i w:val="false"/>
          <w:color w:val="000000"/>
          <w:sz w:val="28"/>
        </w:rPr>
        <w:t>
      17. Қызмет көрсетуге техникалық талаптар:</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ЖСН/БСН-ның қызмет көрсетілетін тұлғада болуы;</w:t>
      </w:r>
      <w:r>
        <w:br/>
      </w:r>
      <w:r>
        <w:rPr>
          <w:rFonts w:ascii="Times New Roman"/>
          <w:b w:val="false"/>
          <w:i w:val="false"/>
          <w:color w:val="000000"/>
          <w:sz w:val="28"/>
        </w:rPr>
        <w:t>
</w:t>
      </w:r>
      <w:r>
        <w:rPr>
          <w:rFonts w:ascii="Times New Roman"/>
          <w:b w:val="false"/>
          <w:i w:val="false"/>
          <w:color w:val="000000"/>
          <w:sz w:val="28"/>
        </w:rPr>
        <w:t>
      3) ЭҮП-те авторлау;</w:t>
      </w:r>
      <w:r>
        <w:br/>
      </w:r>
      <w:r>
        <w:rPr>
          <w:rFonts w:ascii="Times New Roman"/>
          <w:b w:val="false"/>
          <w:i w:val="false"/>
          <w:color w:val="000000"/>
          <w:sz w:val="28"/>
        </w:rPr>
        <w:t>
</w:t>
      </w:r>
      <w:r>
        <w:rPr>
          <w:rFonts w:ascii="Times New Roman"/>
          <w:b w:val="false"/>
          <w:i w:val="false"/>
          <w:color w:val="000000"/>
          <w:sz w:val="28"/>
        </w:rPr>
        <w:t>
      4) пайдаланушының ЭЦҚ-ның болуы.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10"/>
    <w:p>
      <w:pPr>
        <w:spacing w:after="0"/>
        <w:ind w:left="0"/>
        <w:jc w:val="both"/>
      </w:pPr>
      <w:r>
        <w:rPr>
          <w:rFonts w:ascii="Times New Roman"/>
          <w:b w:val="false"/>
          <w:i w:val="false"/>
          <w:color w:val="000000"/>
          <w:sz w:val="28"/>
        </w:rPr>
        <w:t>
Облыс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10"/>
    <w:bookmarkStart w:name="z76" w:id="11"/>
    <w:p>
      <w:pPr>
        <w:spacing w:after="0"/>
        <w:ind w:left="0"/>
        <w:jc w:val="left"/>
      </w:pPr>
      <w:r>
        <w:rPr>
          <w:rFonts w:ascii="Times New Roman"/>
          <w:b/>
          <w:i w:val="false"/>
          <w:color w:val="000000"/>
        </w:rPr>
        <w:t xml:space="preserve"> 
1-кесте. ЭҮП арқылы ҚФБ іс-әрекетінің сипаттамасы</w:t>
      </w:r>
      <w:r>
        <w:br/>
      </w:r>
      <w:r>
        <w:rPr>
          <w:rFonts w:ascii="Times New Roman"/>
          <w:b/>
          <w:i w:val="false"/>
          <w:color w:val="000000"/>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340"/>
        <w:gridCol w:w="1340"/>
        <w:gridCol w:w="1340"/>
        <w:gridCol w:w="1340"/>
        <w:gridCol w:w="1608"/>
        <w:gridCol w:w="1072"/>
        <w:gridCol w:w="1207"/>
        <w:gridCol w:w="1475"/>
        <w:gridCol w:w="1610"/>
      </w:tblGrid>
      <w:tr>
        <w:trPr>
          <w:trHeight w:val="9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(барысының, жұмыс ағынының)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және паролін </w:t>
            </w:r>
          </w:p>
          <w:p>
            <w:pPr>
              <w:spacing w:after="20"/>
              <w:ind w:left="20"/>
              <w:jc w:val="both"/>
            </w:pPr>
            <w:r>
              <w:rPr>
                <w:rFonts w:ascii="Times New Roman"/>
                <w:b w:val="false"/>
                <w:i w:val="false"/>
                <w:color w:val="000000"/>
                <w:sz w:val="20"/>
              </w:rPr>
              <w:t>ЭҮП-ге  </w:t>
            </w:r>
          </w:p>
          <w:p>
            <w:pPr>
              <w:spacing w:after="20"/>
              <w:ind w:left="20"/>
              <w:jc w:val="both"/>
            </w:pPr>
            <w:r>
              <w:rPr>
                <w:rFonts w:ascii="Times New Roman"/>
                <w:b w:val="false"/>
                <w:i w:val="false"/>
                <w:color w:val="000000"/>
                <w:sz w:val="20"/>
              </w:rPr>
              <w:t>авторландырады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орын алған бұзушылықтарға байланысты бас тарту туралы хабарламаны қалыптасты</w:t>
            </w:r>
          </w:p>
          <w:p>
            <w:pPr>
              <w:spacing w:after="20"/>
              <w:ind w:left="20"/>
              <w:jc w:val="both"/>
            </w:pPr>
            <w:r>
              <w:rPr>
                <w:rFonts w:ascii="Times New Roman"/>
                <w:b w:val="false"/>
                <w:i w:val="false"/>
                <w:color w:val="000000"/>
                <w:sz w:val="20"/>
              </w:rPr>
              <w:t>рады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сұрау салуды қалыптастырады,  алушының ЭЦҚ  таңдауы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алушының деректерінде орын алған бұзушылықтарға байланысты бас тарту туралы хабарламаны қалыптастырады;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  ЭЦҚ арқылы куәландыру (қол қою) және  ЭҮӨШ АЖО сұрау салуды  жолдау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w:t>
            </w:r>
          </w:p>
          <w:p>
            <w:pPr>
              <w:spacing w:after="20"/>
              <w:ind w:left="20"/>
              <w:jc w:val="both"/>
            </w:pPr>
            <w:r>
              <w:rPr>
                <w:rFonts w:ascii="Times New Roman"/>
                <w:b w:val="false"/>
                <w:i w:val="false"/>
                <w:color w:val="000000"/>
                <w:sz w:val="20"/>
              </w:rPr>
              <w:t>тіркеу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орын алған бұзушылықтарға байланысты бас тарту туралы хабарламаны қалыптастыру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 алуы</w:t>
            </w:r>
          </w:p>
        </w:tc>
      </w:tr>
      <w:tr>
        <w:trPr>
          <w:trHeight w:val="9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қалыптастырыл-ғандығы жөнінде  көрсету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қалыптастыру.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көрсету</w:t>
            </w: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p>
            <w:pPr>
              <w:spacing w:after="20"/>
              <w:ind w:left="20"/>
              <w:jc w:val="both"/>
            </w:pPr>
            <w:r>
              <w:rPr>
                <w:rFonts w:ascii="Times New Roman"/>
                <w:b w:val="false"/>
                <w:i w:val="false"/>
                <w:color w:val="000000"/>
                <w:sz w:val="20"/>
              </w:rPr>
              <w:t>1 минут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82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2-алушы  мәліметінде  қателік  болған жағдайда; </w:t>
            </w:r>
          </w:p>
          <w:p>
            <w:pPr>
              <w:spacing w:after="20"/>
              <w:ind w:left="20"/>
              <w:jc w:val="both"/>
            </w:pPr>
            <w:r>
              <w:rPr>
                <w:rFonts w:ascii="Times New Roman"/>
                <w:b w:val="false"/>
                <w:i w:val="false"/>
                <w:color w:val="000000"/>
                <w:sz w:val="20"/>
              </w:rPr>
              <w:t>3–егер авторландыру сәтті өткен жағдайда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4-алушы  мәліметінде  қателік  болған жағдайда; </w:t>
            </w:r>
          </w:p>
          <w:p>
            <w:pPr>
              <w:spacing w:after="20"/>
              <w:ind w:left="20"/>
              <w:jc w:val="both"/>
            </w:pPr>
            <w:r>
              <w:rPr>
                <w:rFonts w:ascii="Times New Roman"/>
                <w:b w:val="false"/>
                <w:i w:val="false"/>
                <w:color w:val="000000"/>
                <w:sz w:val="20"/>
              </w:rPr>
              <w:t>5–егер қателік болмаса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7-алушы  мәліметінде қателік болған жағдайда; 8–егер қателік болмаса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7" w:id="12"/>
    <w:p>
      <w:pPr>
        <w:spacing w:after="0"/>
        <w:ind w:left="0"/>
        <w:jc w:val="left"/>
      </w:pPr>
      <w:r>
        <w:rPr>
          <w:rFonts w:ascii="Times New Roman"/>
          <w:b/>
          <w:i w:val="false"/>
          <w:color w:val="000000"/>
        </w:rPr>
        <w:t xml:space="preserve"> 
2-кесте. ХҚКО арқылы ҚФБ іс-әрекетінің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492"/>
        <w:gridCol w:w="1628"/>
        <w:gridCol w:w="1357"/>
        <w:gridCol w:w="950"/>
        <w:gridCol w:w="1357"/>
        <w:gridCol w:w="1221"/>
        <w:gridCol w:w="950"/>
        <w:gridCol w:w="950"/>
        <w:gridCol w:w="1358"/>
        <w:gridCol w:w="1087"/>
      </w:tblGrid>
      <w:tr>
        <w:trPr>
          <w:trHeight w:val="67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(барысының, жұмыс ағынының) №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МДБ/ </w:t>
            </w:r>
          </w:p>
          <w:p>
            <w:pPr>
              <w:spacing w:after="20"/>
              <w:ind w:left="20"/>
              <w:jc w:val="both"/>
            </w:pPr>
            <w:r>
              <w:rPr>
                <w:rFonts w:ascii="Times New Roman"/>
                <w:b w:val="false"/>
                <w:i w:val="false"/>
                <w:color w:val="000000"/>
                <w:sz w:val="20"/>
              </w:rPr>
              <w:t xml:space="preserve">ЗТ МДБ/ БНАЖ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 логин мен пароль арқылы авторландырылады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 қалыптастырады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МДБ/ ЗТ МДБ/ БНАЖ   сұрау салуды  жолдау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алудың мүмкін еместігі туралы хабарлама қалыптастырады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қажетті құжаттар және ЭЦҚ куәлігін бекіту арқылы сұрау салуды толтыру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куәланды-рылған (қол қойылған) құжатты    ЭҮӨШ АЖО-ға жолдау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w:t>
            </w:r>
          </w:p>
          <w:p>
            <w:pPr>
              <w:spacing w:after="20"/>
              <w:ind w:left="20"/>
              <w:jc w:val="both"/>
            </w:pPr>
            <w:r>
              <w:rPr>
                <w:rFonts w:ascii="Times New Roman"/>
                <w:b w:val="false"/>
                <w:i w:val="false"/>
                <w:color w:val="000000"/>
                <w:sz w:val="20"/>
              </w:rPr>
              <w:t>тіркеу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орын алған бұзушылықтарға байланысты бас тарту туралы хабарламаны қалыптастыру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қызмет нәтижесін  </w:t>
            </w:r>
          </w:p>
          <w:p>
            <w:pPr>
              <w:spacing w:after="20"/>
              <w:ind w:left="20"/>
              <w:jc w:val="both"/>
            </w:pPr>
            <w:r>
              <w:rPr>
                <w:rFonts w:ascii="Times New Roman"/>
                <w:b w:val="false"/>
                <w:i w:val="false"/>
                <w:color w:val="000000"/>
                <w:sz w:val="20"/>
              </w:rPr>
              <w:t>алуы</w:t>
            </w:r>
          </w:p>
        </w:tc>
      </w:tr>
      <w:tr>
        <w:trPr>
          <w:trHeight w:val="169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w:t>
            </w:r>
          </w:p>
          <w:p>
            <w:pPr>
              <w:spacing w:after="20"/>
              <w:ind w:left="20"/>
              <w:jc w:val="both"/>
            </w:pPr>
            <w:r>
              <w:rPr>
                <w:rFonts w:ascii="Times New Roman"/>
                <w:b w:val="false"/>
                <w:i w:val="false"/>
                <w:color w:val="000000"/>
                <w:sz w:val="20"/>
              </w:rPr>
              <w:t>құжат, ұйымдастыру-өкімдік шешім)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w:t>
            </w:r>
          </w:p>
          <w:p>
            <w:pPr>
              <w:spacing w:after="20"/>
              <w:ind w:left="20"/>
              <w:jc w:val="both"/>
            </w:pPr>
            <w:r>
              <w:rPr>
                <w:rFonts w:ascii="Times New Roman"/>
                <w:b w:val="false"/>
                <w:i w:val="false"/>
                <w:color w:val="000000"/>
                <w:sz w:val="20"/>
              </w:rPr>
              <w:t>сәтті қалыптасты</w:t>
            </w:r>
          </w:p>
          <w:p>
            <w:pPr>
              <w:spacing w:after="20"/>
              <w:ind w:left="20"/>
              <w:jc w:val="both"/>
            </w:pPr>
            <w:r>
              <w:rPr>
                <w:rFonts w:ascii="Times New Roman"/>
                <w:b w:val="false"/>
                <w:i w:val="false"/>
                <w:color w:val="000000"/>
                <w:sz w:val="20"/>
              </w:rPr>
              <w:t>рылғандығы жөнінде  көрсету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w:t>
            </w:r>
          </w:p>
          <w:p>
            <w:pPr>
              <w:spacing w:after="20"/>
              <w:ind w:left="20"/>
              <w:jc w:val="both"/>
            </w:pPr>
            <w:r>
              <w:rPr>
                <w:rFonts w:ascii="Times New Roman"/>
                <w:b w:val="false"/>
                <w:i w:val="false"/>
                <w:color w:val="000000"/>
                <w:sz w:val="20"/>
              </w:rPr>
              <w:t>туралы дәлелді жауапты қалыптастыру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w:t>
            </w:r>
          </w:p>
          <w:p>
            <w:pPr>
              <w:spacing w:after="20"/>
              <w:ind w:left="20"/>
              <w:jc w:val="both"/>
            </w:pPr>
            <w:r>
              <w:rPr>
                <w:rFonts w:ascii="Times New Roman"/>
                <w:b w:val="false"/>
                <w:i w:val="false"/>
                <w:color w:val="000000"/>
                <w:sz w:val="20"/>
              </w:rPr>
              <w:t>рылғандығы жөнінде  көрсету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w:t>
            </w:r>
          </w:p>
          <w:p>
            <w:pPr>
              <w:spacing w:after="20"/>
              <w:ind w:left="20"/>
              <w:jc w:val="both"/>
            </w:pPr>
            <w:r>
              <w:rPr>
                <w:rFonts w:ascii="Times New Roman"/>
                <w:b w:val="false"/>
                <w:i w:val="false"/>
                <w:color w:val="000000"/>
                <w:sz w:val="20"/>
              </w:rPr>
              <w:t>туралы дәлелді жауапты қалыптастыру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 қызмет нәтижесін қалыптастыру</w:t>
            </w:r>
          </w:p>
        </w:tc>
      </w:tr>
      <w:tr>
        <w:trPr>
          <w:trHeight w:val="30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секунд-1 минут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282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4-алушы  мәліметінде  қателік  болған жағдайда; </w:t>
            </w:r>
          </w:p>
          <w:p>
            <w:pPr>
              <w:spacing w:after="20"/>
              <w:ind w:left="20"/>
              <w:jc w:val="both"/>
            </w:pPr>
            <w:r>
              <w:rPr>
                <w:rFonts w:ascii="Times New Roman"/>
                <w:b w:val="false"/>
                <w:i w:val="false"/>
                <w:color w:val="000000"/>
                <w:sz w:val="20"/>
              </w:rPr>
              <w:t>5–егер қателік болмаса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8-алушы  мәліметінде  қателік  болған жағдайда;</w:t>
            </w:r>
          </w:p>
          <w:p>
            <w:pPr>
              <w:spacing w:after="20"/>
              <w:ind w:left="20"/>
              <w:jc w:val="both"/>
            </w:pPr>
            <w:r>
              <w:rPr>
                <w:rFonts w:ascii="Times New Roman"/>
                <w:b w:val="false"/>
                <w:i w:val="false"/>
                <w:color w:val="000000"/>
                <w:sz w:val="20"/>
              </w:rPr>
              <w:t>9–егер қателік болмаса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13"/>
    <w:p>
      <w:pPr>
        <w:spacing w:after="0"/>
        <w:ind w:left="0"/>
        <w:jc w:val="both"/>
      </w:pPr>
      <w:r>
        <w:rPr>
          <w:rFonts w:ascii="Times New Roman"/>
          <w:b w:val="false"/>
          <w:i w:val="false"/>
          <w:color w:val="000000"/>
          <w:sz w:val="28"/>
        </w:rPr>
        <w:t>
«Облыс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13"/>
    <w:bookmarkStart w:name="z79" w:id="14"/>
    <w:p>
      <w:pPr>
        <w:spacing w:after="0"/>
        <w:ind w:left="0"/>
        <w:jc w:val="left"/>
      </w:pPr>
      <w:r>
        <w:rPr>
          <w:rFonts w:ascii="Times New Roman"/>
          <w:b/>
          <w:i w:val="false"/>
          <w:color w:val="000000"/>
        </w:rPr>
        <w:t xml:space="preserve"> 
ЭҮП арқылы мемлекеттік қызмет көрсету кезінде өзара функционалды әрекет етудің № 1-диаграммасы</w:t>
      </w:r>
    </w:p>
    <w:bookmarkEnd w:id="14"/>
    <w:p>
      <w:pPr>
        <w:spacing w:after="0"/>
        <w:ind w:left="0"/>
        <w:jc w:val="both"/>
      </w:pPr>
      <w:r>
        <w:drawing>
          <wp:inline distT="0" distB="0" distL="0" distR="0">
            <wp:extent cx="94996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99600" cy="5410200"/>
                    </a:xfrm>
                    <a:prstGeom prst="rect">
                      <a:avLst/>
                    </a:prstGeom>
                  </pic:spPr>
                </pic:pic>
              </a:graphicData>
            </a:graphic>
          </wp:inline>
        </w:drawing>
      </w:r>
    </w:p>
    <w:bookmarkStart w:name="z80" w:id="15"/>
    <w:p>
      <w:pPr>
        <w:spacing w:after="0"/>
        <w:ind w:left="0"/>
        <w:jc w:val="left"/>
      </w:pPr>
      <w:r>
        <w:rPr>
          <w:rFonts w:ascii="Times New Roman"/>
          <w:b/>
          <w:i w:val="false"/>
          <w:color w:val="000000"/>
        </w:rPr>
        <w:t xml:space="preserve"> 
ХҚКО АЖ арқылы мемлекеттік қызмет көрсету кезінде өзара функционалды әрекет етудің № 2-диаграммасы</w:t>
      </w:r>
    </w:p>
    <w:bookmarkEnd w:id="15"/>
    <w:p>
      <w:pPr>
        <w:spacing w:after="0"/>
        <w:ind w:left="0"/>
        <w:jc w:val="both"/>
      </w:pPr>
      <w:r>
        <w:drawing>
          <wp:inline distT="0" distB="0" distL="0" distR="0">
            <wp:extent cx="94361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36100" cy="6845300"/>
                    </a:xfrm>
                    <a:prstGeom prst="rect">
                      <a:avLst/>
                    </a:prstGeom>
                  </pic:spPr>
                </pic:pic>
              </a:graphicData>
            </a:graphic>
          </wp:inline>
        </w:drawing>
      </w:r>
    </w:p>
    <w:bookmarkStart w:name="z81" w:id="16"/>
    <w:p>
      <w:pPr>
        <w:spacing w:after="0"/>
        <w:ind w:left="0"/>
        <w:jc w:val="left"/>
      </w:pPr>
      <w:r>
        <w:rPr>
          <w:rFonts w:ascii="Times New Roman"/>
          <w:b/>
          <w:i w:val="false"/>
          <w:color w:val="000000"/>
        </w:rPr>
        <w:t xml:space="preserve"> 
Шартты белгілер:</w:t>
      </w:r>
    </w:p>
    <w:bookmarkEnd w:id="16"/>
    <w:p>
      <w:pPr>
        <w:spacing w:after="0"/>
        <w:ind w:left="0"/>
        <w:jc w:val="both"/>
      </w:pPr>
      <w:r>
        <w:drawing>
          <wp:inline distT="0" distB="0" distL="0" distR="0">
            <wp:extent cx="75311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31100" cy="7162800"/>
                    </a:xfrm>
                    <a:prstGeom prst="rect">
                      <a:avLst/>
                    </a:prstGeom>
                  </pic:spPr>
                </pic:pic>
              </a:graphicData>
            </a:graphic>
          </wp:inline>
        </w:drawing>
      </w:r>
    </w:p>
    <w:bookmarkStart w:name="z82" w:id="17"/>
    <w:p>
      <w:pPr>
        <w:spacing w:after="0"/>
        <w:ind w:left="0"/>
        <w:jc w:val="both"/>
      </w:pPr>
      <w:r>
        <w:rPr>
          <w:rFonts w:ascii="Times New Roman"/>
          <w:b w:val="false"/>
          <w:i w:val="false"/>
          <w:color w:val="000000"/>
          <w:sz w:val="28"/>
        </w:rPr>
        <w:t>
«Облыс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7"/>
    <w:bookmarkStart w:name="z83" w:id="18"/>
    <w:p>
      <w:pPr>
        <w:spacing w:after="0"/>
        <w:ind w:left="0"/>
        <w:jc w:val="left"/>
      </w:pPr>
      <w:r>
        <w:rPr>
          <w:rFonts w:ascii="Times New Roman"/>
          <w:b/>
          <w:i w:val="false"/>
          <w:color w:val="000000"/>
        </w:rPr>
        <w:t xml:space="preserve"> 
Электрондық мемлекеттік қызметке арыздың экрандық нысаны</w:t>
      </w:r>
    </w:p>
    <w:bookmarkEnd w:id="18"/>
    <w:p>
      <w:pPr>
        <w:spacing w:after="0"/>
        <w:ind w:left="0"/>
        <w:jc w:val="both"/>
      </w:pPr>
      <w:r>
        <w:drawing>
          <wp:inline distT="0" distB="0" distL="0" distR="0">
            <wp:extent cx="77597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7975600"/>
                    </a:xfrm>
                    <a:prstGeom prst="rect">
                      <a:avLst/>
                    </a:prstGeom>
                  </pic:spPr>
                </pic:pic>
              </a:graphicData>
            </a:graphic>
          </wp:inline>
        </w:drawing>
      </w:r>
    </w:p>
    <w:bookmarkStart w:name="z84" w:id="19"/>
    <w:p>
      <w:pPr>
        <w:spacing w:after="0"/>
        <w:ind w:left="0"/>
        <w:jc w:val="left"/>
      </w:pPr>
      <w:r>
        <w:rPr>
          <w:rFonts w:ascii="Times New Roman"/>
          <w:b/>
          <w:i w:val="false"/>
          <w:color w:val="000000"/>
        </w:rPr>
        <w:t xml:space="preserve"> 
Электрондық мемлекеттік қызметке шығыс құжатының (анықтаманың) нысаны</w:t>
      </w:r>
    </w:p>
    <w:bookmarkEnd w:id="19"/>
    <w:p>
      <w:pPr>
        <w:spacing w:after="0"/>
        <w:ind w:left="0"/>
        <w:jc w:val="both"/>
      </w:pPr>
      <w:r>
        <w:drawing>
          <wp:inline distT="0" distB="0" distL="0" distR="0">
            <wp:extent cx="76962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96200" cy="8267700"/>
                    </a:xfrm>
                    <a:prstGeom prst="rect">
                      <a:avLst/>
                    </a:prstGeom>
                  </pic:spPr>
                </pic:pic>
              </a:graphicData>
            </a:graphic>
          </wp:inline>
        </w:drawing>
      </w:r>
    </w:p>
    <w:bookmarkStart w:name="z85" w:id="20"/>
    <w:p>
      <w:pPr>
        <w:spacing w:after="0"/>
        <w:ind w:left="0"/>
        <w:jc w:val="left"/>
      </w:pPr>
      <w:r>
        <w:rPr>
          <w:rFonts w:ascii="Times New Roman"/>
          <w:b/>
          <w:i w:val="false"/>
          <w:color w:val="000000"/>
        </w:rPr>
        <w:t xml:space="preserve"> 
Шығыс құжатының (бас тартудың) нысаны</w:t>
      </w:r>
    </w:p>
    <w:bookmarkEnd w:id="20"/>
    <w:p>
      <w:pPr>
        <w:spacing w:after="0"/>
        <w:ind w:left="0"/>
        <w:jc w:val="both"/>
      </w:pPr>
      <w:r>
        <w:drawing>
          <wp:inline distT="0" distB="0" distL="0" distR="0">
            <wp:extent cx="77851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85100" cy="6477000"/>
                    </a:xfrm>
                    <a:prstGeom prst="rect">
                      <a:avLst/>
                    </a:prstGeom>
                  </pic:spPr>
                </pic:pic>
              </a:graphicData>
            </a:graphic>
          </wp:inline>
        </w:drawing>
      </w:r>
    </w:p>
    <w:bookmarkStart w:name="z86" w:id="21"/>
    <w:p>
      <w:pPr>
        <w:spacing w:after="0"/>
        <w:ind w:left="0"/>
        <w:jc w:val="both"/>
      </w:pPr>
      <w:r>
        <w:rPr>
          <w:rFonts w:ascii="Times New Roman"/>
          <w:b w:val="false"/>
          <w:i w:val="false"/>
          <w:color w:val="000000"/>
          <w:sz w:val="28"/>
        </w:rPr>
        <w:t>
«Облыс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21"/>
    <w:bookmarkStart w:name="z87" w:id="22"/>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нысаны_______________________________________________________</w:t>
      </w:r>
      <w:r>
        <w:br/>
      </w:r>
      <w:r>
        <w:rPr>
          <w:rFonts w:ascii="Times New Roman"/>
          <w:b/>
          <w:i w:val="false"/>
          <w:color w:val="000000"/>
        </w:rPr>
        <w:t>
(қызметтің атауы)</w:t>
      </w:r>
    </w:p>
    <w:bookmarkEnd w:id="22"/>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xml:space="preserve">
      3) қанағаттанамын.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