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db74" w14:textId="742d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8/61 "2013-2015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Түпқараған ауданы мәслихатының 2013 жылғы 09 шілдедегі № 14/95 шешімі. Маңғыстау облысының Әділет департаментінде 2013 жылғы 19 шілдеде № 2277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шешіміне өзгерістер енгізу туралы» 2013 жылғы 2 шілдедегі № 11/164 Маңғыстау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9 шілдеде № 2266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8/61 «2013-2015 жылдарға арналған аудандық бюджет туралы» (нормативтік құқықтық актілерді мемлекеттік тіркеу Тізілімінде 2012 жылғы 28 желтоқсанда № 2185 болып тіркелген, 2013 жылғы 11 қаңтардағы № 02-03 (570-571) «Ақкетік арайы»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1-тармақ келесі редакцияда жазылсын: </w:t>
      </w:r>
      <w:r>
        <w:br/>
      </w:r>
      <w:r>
        <w:rPr>
          <w:rFonts w:ascii="Times New Roman"/>
          <w:b w:val="false"/>
          <w:i w:val="false"/>
          <w:color w:val="000000"/>
          <w:sz w:val="28"/>
        </w:rPr>
        <w:t>
      «2013 жылға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6 073 539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4 294 836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25 056 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34 758,0 мың теңге; </w:t>
      </w:r>
      <w:r>
        <w:br/>
      </w:r>
      <w:r>
        <w:rPr>
          <w:rFonts w:ascii="Times New Roman"/>
          <w:b w:val="false"/>
          <w:i w:val="false"/>
          <w:color w:val="000000"/>
          <w:sz w:val="28"/>
        </w:rPr>
        <w:t>
</w:t>
      </w:r>
      <w:r>
        <w:rPr>
          <w:rFonts w:ascii="Times New Roman"/>
          <w:b w:val="false"/>
          <w:i w:val="false"/>
          <w:color w:val="000000"/>
          <w:sz w:val="28"/>
        </w:rPr>
        <w:t xml:space="preserve">
      трансферттер түсімдері бойынша – 1 718 889,0 мың теңге; </w:t>
      </w:r>
      <w:r>
        <w:br/>
      </w:r>
      <w:r>
        <w:rPr>
          <w:rFonts w:ascii="Times New Roman"/>
          <w:b w:val="false"/>
          <w:i w:val="false"/>
          <w:color w:val="000000"/>
          <w:sz w:val="28"/>
        </w:rPr>
        <w:t>
</w:t>
      </w:r>
      <w:r>
        <w:rPr>
          <w:rFonts w:ascii="Times New Roman"/>
          <w:b w:val="false"/>
          <w:i w:val="false"/>
          <w:color w:val="000000"/>
          <w:sz w:val="28"/>
        </w:rPr>
        <w:t>
      2) шығындар – 6 209 124,0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138 900,0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146 583,0 мың теңге;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- 7 683,0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жасалатын операциялар бойынша сальдо - 0 теңге, оның ішінде: </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274 485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274 485 мың теңге;</w:t>
      </w:r>
      <w:r>
        <w:br/>
      </w:r>
      <w:r>
        <w:rPr>
          <w:rFonts w:ascii="Times New Roman"/>
          <w:b w:val="false"/>
          <w:i w:val="false"/>
          <w:color w:val="000000"/>
          <w:sz w:val="28"/>
        </w:rPr>
        <w:t>
</w:t>
      </w:r>
      <w:r>
        <w:rPr>
          <w:rFonts w:ascii="Times New Roman"/>
          <w:b w:val="false"/>
          <w:i w:val="false"/>
          <w:color w:val="000000"/>
          <w:sz w:val="28"/>
        </w:rPr>
        <w:t>
      қарыздар түсімі – 51 930,0 мың теңге;</w:t>
      </w:r>
      <w:r>
        <w:br/>
      </w:r>
      <w:r>
        <w:rPr>
          <w:rFonts w:ascii="Times New Roman"/>
          <w:b w:val="false"/>
          <w:i w:val="false"/>
          <w:color w:val="000000"/>
          <w:sz w:val="28"/>
        </w:rPr>
        <w:t>
</w:t>
      </w:r>
      <w:r>
        <w:rPr>
          <w:rFonts w:ascii="Times New Roman"/>
          <w:b w:val="false"/>
          <w:i w:val="false"/>
          <w:color w:val="000000"/>
          <w:sz w:val="28"/>
        </w:rPr>
        <w:t>
      қарыздарды өтеу – 7 683, 0 мың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xml:space="preserve">
      «18,8» саны «29,5» санымен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тармақшада: </w:t>
      </w:r>
      <w:r>
        <w:br/>
      </w:r>
      <w:r>
        <w:rPr>
          <w:rFonts w:ascii="Times New Roman"/>
          <w:b w:val="false"/>
          <w:i w:val="false"/>
          <w:color w:val="000000"/>
          <w:sz w:val="28"/>
        </w:rPr>
        <w:t>
</w:t>
      </w:r>
      <w:r>
        <w:rPr>
          <w:rFonts w:ascii="Times New Roman"/>
          <w:b w:val="false"/>
          <w:i w:val="false"/>
          <w:color w:val="000000"/>
          <w:sz w:val="28"/>
        </w:rPr>
        <w:t>
      «17,6» саны «26,4» санымен ауыстырылсын;</w:t>
      </w:r>
      <w:r>
        <w:br/>
      </w:r>
      <w:r>
        <w:rPr>
          <w:rFonts w:ascii="Times New Roman"/>
          <w:b w:val="false"/>
          <w:i w:val="false"/>
          <w:color w:val="000000"/>
          <w:sz w:val="28"/>
        </w:rPr>
        <w:t>
</w:t>
      </w:r>
      <w:r>
        <w:rPr>
          <w:rFonts w:ascii="Times New Roman"/>
          <w:b w:val="false"/>
          <w:i w:val="false"/>
          <w:color w:val="000000"/>
          <w:sz w:val="28"/>
        </w:rPr>
        <w:t>
      4-тармақ келесі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штат санын көбейту.».</w:t>
      </w:r>
      <w:r>
        <w:br/>
      </w:r>
      <w:r>
        <w:rPr>
          <w:rFonts w:ascii="Times New Roman"/>
          <w:b w:val="false"/>
          <w:i w:val="false"/>
          <w:color w:val="000000"/>
          <w:sz w:val="28"/>
        </w:rPr>
        <w:t>
</w:t>
      </w:r>
      <w:r>
        <w:rPr>
          <w:rFonts w:ascii="Times New Roman"/>
          <w:b w:val="false"/>
          <w:i w:val="false"/>
          <w:color w:val="000000"/>
          <w:sz w:val="28"/>
        </w:rPr>
        <w:t xml:space="preserve">
      2. Осы шешім 2013 жылдың 1 қаңтарынан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Е. Жаңбырбаев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xml:space="preserve">      мәслихат хатшысы:                       А. Досанова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Ж.Төлеген</w:t>
      </w:r>
      <w:r>
        <w:br/>
      </w:r>
      <w:r>
        <w:rPr>
          <w:rFonts w:ascii="Times New Roman"/>
          <w:b w:val="false"/>
          <w:i w:val="false"/>
          <w:color w:val="000000"/>
          <w:sz w:val="28"/>
        </w:rPr>
        <w:t>
      09 шілде 2013 жыл</w:t>
      </w:r>
    </w:p>
    <w:bookmarkStart w:name="z28"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9 шілдедегі № 14/95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143"/>
        <w:gridCol w:w="1420"/>
        <w:gridCol w:w="5768"/>
        <w:gridCol w:w="3062"/>
      </w:tblGrid>
      <w:tr>
        <w:trPr>
          <w:trHeight w:val="9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6 073 538,9</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4 294 835,50</w:t>
            </w:r>
          </w:p>
        </w:tc>
      </w:tr>
      <w:tr>
        <w:trPr>
          <w:trHeight w:val="28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185 403,50</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185 404</w:t>
            </w:r>
          </w:p>
        </w:tc>
      </w:tr>
      <w:tr>
        <w:trPr>
          <w:trHeight w:val="28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86 444</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86 444</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3 913 157</w:t>
            </w:r>
          </w:p>
        </w:tc>
      </w:tr>
      <w:tr>
        <w:trPr>
          <w:trHeight w:val="28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3 810 410</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80 851</w:t>
            </w:r>
          </w:p>
        </w:tc>
      </w:tr>
      <w:tr>
        <w:trPr>
          <w:trHeight w:val="28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21 710</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52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107 141</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p>
        </w:tc>
      </w:tr>
      <w:tr>
        <w:trPr>
          <w:trHeight w:val="30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94 204</w:t>
            </w:r>
          </w:p>
        </w:tc>
      </w:tr>
      <w:tr>
        <w:trPr>
          <w:trHeight w:val="52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25 056,4</w:t>
            </w:r>
          </w:p>
        </w:tc>
      </w:tr>
      <w:tr>
        <w:trPr>
          <w:trHeight w:val="30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0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9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9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2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p>
        </w:tc>
      </w:tr>
      <w:tr>
        <w:trPr>
          <w:trHeight w:val="105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w:t>
            </w:r>
          </w:p>
        </w:tc>
      </w:tr>
      <w:tr>
        <w:trPr>
          <w:trHeight w:val="25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w:t>
            </w:r>
          </w:p>
        </w:tc>
      </w:tr>
      <w:tr>
        <w:trPr>
          <w:trHeight w:val="27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w:t>
            </w:r>
          </w:p>
        </w:tc>
      </w:tr>
      <w:tr>
        <w:trPr>
          <w:trHeight w:val="30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4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30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31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1 718 889</w:t>
            </w:r>
          </w:p>
        </w:tc>
      </w:tr>
      <w:tr>
        <w:trPr>
          <w:trHeight w:val="60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1 718 889</w:t>
            </w:r>
          </w:p>
        </w:tc>
      </w:tr>
      <w:tr>
        <w:trPr>
          <w:trHeight w:val="30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1 718 889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612"/>
        <w:gridCol w:w="1164"/>
        <w:gridCol w:w="5406"/>
        <w:gridCol w:w="3041"/>
      </w:tblGrid>
      <w:tr>
        <w:trPr>
          <w:trHeight w:val="99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ламалар әкімші-</w:t>
            </w:r>
            <w:r>
              <w:br/>
            </w:r>
            <w:r>
              <w:rPr>
                <w:rFonts w:ascii="Times New Roman"/>
                <w:b w:val="false"/>
                <w:i w:val="false"/>
                <w:color w:val="000000"/>
                <w:sz w:val="20"/>
              </w:rPr>
              <w:t>
сі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6 209 123,9</w:t>
            </w:r>
          </w:p>
        </w:tc>
      </w:tr>
      <w:tr>
        <w:trPr>
          <w:trHeight w:val="37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165 421</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15 103</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45 634</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41 893</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әкімінің аппараты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w:t>
            </w:r>
          </w:p>
        </w:tc>
      </w:tr>
      <w:tr>
        <w:trPr>
          <w:trHeight w:val="5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13 583</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11 774</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5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14 981</w:t>
            </w:r>
          </w:p>
        </w:tc>
      </w:tr>
      <w:tr>
        <w:trPr>
          <w:trHeight w:val="6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51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26 723</w:t>
            </w:r>
          </w:p>
        </w:tc>
      </w:tr>
      <w:tr>
        <w:trPr>
          <w:trHeight w:val="5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108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22 237</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2 405 918</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34 213</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89 365</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51 100</w:t>
            </w:r>
          </w:p>
        </w:tc>
      </w:tr>
      <w:tr>
        <w:trPr>
          <w:trHeight w:val="5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w:t>
            </w:r>
          </w:p>
        </w:tc>
      </w:tr>
      <w:tr>
        <w:trPr>
          <w:trHeight w:val="36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43 912</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135 892</w:t>
            </w:r>
          </w:p>
        </w:tc>
      </w:tr>
      <w:tr>
        <w:trPr>
          <w:trHeight w:val="40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86 114</w:t>
            </w:r>
          </w:p>
        </w:tc>
      </w:tr>
      <w:tr>
        <w:trPr>
          <w:trHeight w:val="49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49 778</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1 094 749</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952 185</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73 823</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r>
      <w:tr>
        <w:trPr>
          <w:trHeight w:val="72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81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6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25 262</w:t>
            </w:r>
          </w:p>
        </w:tc>
      </w:tr>
      <w:tr>
        <w:trPr>
          <w:trHeight w:val="5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928 316</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928 316</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156 321</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7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148 464</w:t>
            </w:r>
          </w:p>
        </w:tc>
      </w:tr>
      <w:tr>
        <w:trPr>
          <w:trHeight w:val="36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39 971</w:t>
            </w:r>
          </w:p>
        </w:tc>
      </w:tr>
      <w:tr>
        <w:trPr>
          <w:trHeight w:val="10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56 410</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99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8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p>
        </w:tc>
      </w:tr>
      <w:tr>
        <w:trPr>
          <w:trHeight w:val="49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859 806</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43 013</w:t>
            </w:r>
          </w:p>
        </w:tc>
      </w:tr>
      <w:tr>
        <w:trPr>
          <w:trHeight w:val="78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43 013</w:t>
            </w:r>
          </w:p>
        </w:tc>
      </w:tr>
      <w:tr>
        <w:trPr>
          <w:trHeight w:val="5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23 305</w:t>
            </w:r>
          </w:p>
        </w:tc>
      </w:tr>
      <w:tr>
        <w:trPr>
          <w:trHeight w:val="72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23 305</w:t>
            </w:r>
          </w:p>
        </w:tc>
      </w:tr>
      <w:tr>
        <w:trPr>
          <w:trHeight w:val="39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r>
      <w:tr>
        <w:trPr>
          <w:trHeight w:val="76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r>
      <w:tr>
        <w:trPr>
          <w:trHeight w:val="5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581 290</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91 302</w:t>
            </w:r>
          </w:p>
        </w:tc>
      </w:tr>
      <w:tr>
        <w:trPr>
          <w:trHeight w:val="5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385 850</w:t>
            </w:r>
          </w:p>
        </w:tc>
      </w:tr>
      <w:tr>
        <w:trPr>
          <w:trHeight w:val="8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104 138</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49 798</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49 798</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27 075</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24 365</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18 365</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97 705</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50 629</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127 040,0</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6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37 182</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30 997</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7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9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23 778</w:t>
            </w:r>
          </w:p>
        </w:tc>
      </w:tr>
      <w:tr>
        <w:trPr>
          <w:trHeight w:val="76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p>
        </w:tc>
      </w:tr>
      <w:tr>
        <w:trPr>
          <w:trHeight w:val="36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14 747</w:t>
            </w:r>
          </w:p>
        </w:tc>
      </w:tr>
      <w:tr>
        <w:trPr>
          <w:trHeight w:val="76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w:t>
            </w:r>
          </w:p>
        </w:tc>
      </w:tr>
      <w:tr>
        <w:trPr>
          <w:trHeight w:val="2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76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51 569</w:t>
            </w:r>
          </w:p>
        </w:tc>
      </w:tr>
      <w:tr>
        <w:trPr>
          <w:trHeight w:val="4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w:t>
            </w:r>
          </w:p>
        </w:tc>
      </w:tr>
      <w:tr>
        <w:trPr>
          <w:trHeight w:val="51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w:t>
            </w:r>
          </w:p>
        </w:tc>
      </w:tr>
      <w:tr>
        <w:trPr>
          <w:trHeight w:val="51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10 477</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9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w:t>
            </w:r>
          </w:p>
        </w:tc>
      </w:tr>
      <w:tr>
        <w:trPr>
          <w:trHeight w:val="7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9 659</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9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13 059</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13 059</w:t>
            </w:r>
          </w:p>
        </w:tc>
      </w:tr>
      <w:tr>
        <w:trPr>
          <w:trHeight w:val="12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10 759</w:t>
            </w:r>
          </w:p>
        </w:tc>
      </w:tr>
      <w:tr>
        <w:trPr>
          <w:trHeight w:val="78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28 603</w:t>
            </w:r>
          </w:p>
        </w:tc>
      </w:tr>
      <w:tr>
        <w:trPr>
          <w:trHeight w:val="72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28 603</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18 603</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48 091</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r>
      <w:tr>
        <w:trPr>
          <w:trHeight w:val="5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8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8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7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75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17 007</w:t>
            </w:r>
          </w:p>
        </w:tc>
      </w:tr>
      <w:tr>
        <w:trPr>
          <w:trHeight w:val="73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17 007</w:t>
            </w:r>
          </w:p>
        </w:tc>
      </w:tr>
      <w:tr>
        <w:trPr>
          <w:trHeight w:val="46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9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6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3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w:t>
            </w:r>
          </w:p>
        </w:tc>
      </w:tr>
      <w:tr>
        <w:trPr>
          <w:trHeight w:val="48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w:t>
            </w:r>
          </w:p>
        </w:tc>
      </w:tr>
      <w:tr>
        <w:trPr>
          <w:trHeight w:val="52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17 881</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2 327 346</w:t>
            </w:r>
          </w:p>
        </w:tc>
      </w:tr>
      <w:tr>
        <w:trPr>
          <w:trHeight w:val="28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138 900</w:t>
            </w:r>
          </w:p>
        </w:tc>
      </w:tr>
      <w:tr>
        <w:trPr>
          <w:trHeight w:val="2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w:t>
            </w:r>
          </w:p>
        </w:tc>
      </w:tr>
      <w:tr>
        <w:trPr>
          <w:trHeight w:val="78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w:t>
            </w:r>
          </w:p>
        </w:tc>
      </w:tr>
      <w:tr>
        <w:trPr>
          <w:trHeight w:val="48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w:t>
            </w:r>
          </w:p>
        </w:tc>
      </w:tr>
      <w:tr>
        <w:trPr>
          <w:trHeight w:val="5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54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-274 485,0</w:t>
            </w:r>
          </w:p>
        </w:tc>
      </w:tr>
      <w:tr>
        <w:trPr>
          <w:trHeight w:val="67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274 485,0</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3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5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57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4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40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7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7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