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fdc2" w14:textId="607f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2013 жылғы 27 наурыздағы № 95 шешімі. Қостанай облысының Әділет департаментінде 2013 жылғы 16 сәуірде № 4096 болып тіркелді. Күші жойылды - Қостанай облысы Арқалық қаласы мәслихатының 2013 жылғы 3 қазандағы № 133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03.10.2013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күні "Арқалық қаласы әкімдігінің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туыстарын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білім беру ұйымдарында оқуға төлеуге бағытталған, мемлекеттік бюджеттен өзге төлемдерді алушыларды, мемлекеттік білім беру гранттарының иелері болып табылатын тұлғаларды қоспағанда, өтініш жасалған тоқсанның алдындағы тоқсанда жан басына шаққандағы орташа табысы ең төменгі күнкөріс деңгейінен төмен табыстары бар отбасылардағы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барлық санаттағы мүгедектерге, табыстарын есепке алмай, нақты шығындар бойынша медициналық тексеруге және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12) барлық санаттағы мүгедектерге, табыстарын есепке алмай, шипажайларға және оңалту орталықтарына жол жүрумен байланысты шығындарды өтеуге, нақты шығындар бойынша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Мәслихаттың "Мұқтаж азаматтардың жекелеген санаттарына әлеуметтік көмек көрсету туралы" 2011 жылғы 26 қазандағы </w:t>
      </w:r>
      <w:r>
        <w:rPr>
          <w:rFonts w:ascii="Times New Roman"/>
          <w:b w:val="false"/>
          <w:i w:val="false"/>
          <w:color w:val="000000"/>
          <w:sz w:val="28"/>
        </w:rPr>
        <w:t>№ 379</w:t>
      </w:r>
      <w:r>
        <w:rPr>
          <w:rFonts w:ascii="Times New Roman"/>
          <w:b w:val="false"/>
          <w:i w:val="false"/>
          <w:color w:val="000000"/>
          <w:sz w:val="28"/>
        </w:rPr>
        <w:t xml:space="preserve"> шешімінің (Нормативтік құқықтық актілерді мемлекеттік тіркеу тізілімінде № 9-3-153 тіркелген, 2011 жылғы 11 қарашадағы "Торғай"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мәслихаттың хатшысы                        Н. Шалдыбаев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К. Омарова</w:t>
      </w:r>
    </w:p>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наурыздағы </w:t>
      </w:r>
      <w:r>
        <w:br/>
      </w:r>
      <w:r>
        <w:rPr>
          <w:rFonts w:ascii="Times New Roman"/>
          <w:b w:val="false"/>
          <w:i w:val="false"/>
          <w:color w:val="000000"/>
          <w:sz w:val="28"/>
        </w:rPr>
        <w:t xml:space="preserve">
№ 95 шешіміне қосымша  </w:t>
      </w:r>
    </w:p>
    <w:bookmarkEnd w:id="2"/>
    <w:bookmarkStart w:name="z19" w:id="3"/>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w:t>
      </w:r>
      <w:r>
        <w:br/>
      </w:r>
      <w:r>
        <w:rPr>
          <w:rFonts w:ascii="Times New Roman"/>
          <w:b/>
          <w:i w:val="false"/>
          <w:color w:val="000000"/>
        </w:rPr>
        <w:t>
санаттарына әлеуметтік көмекті тағайындау</w:t>
      </w:r>
      <w:r>
        <w:br/>
      </w:r>
      <w:r>
        <w:rPr>
          <w:rFonts w:ascii="Times New Roman"/>
          <w:b/>
          <w:i w:val="false"/>
          <w:color w:val="000000"/>
        </w:rPr>
        <w:t>
және төлеу" мемлекеттік қызметті алу үшін</w:t>
      </w:r>
      <w:r>
        <w:br/>
      </w:r>
      <w:r>
        <w:rPr>
          <w:rFonts w:ascii="Times New Roman"/>
          <w:b/>
          <w:i w:val="false"/>
          <w:color w:val="000000"/>
        </w:rPr>
        <w:t>
қажетті құжаттар тізбесі</w:t>
      </w:r>
    </w:p>
    <w:bookmarkEnd w:id="3"/>
    <w:bookmarkStart w:name="z20"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w:t>
      </w:r>
      <w:r>
        <w:br/>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4) алушының банктік шоты бар болуын растайтын құжат;</w:t>
      </w:r>
      <w:r>
        <w:br/>
      </w:r>
      <w:r>
        <w:rPr>
          <w:rFonts w:ascii="Times New Roman"/>
          <w:b w:val="false"/>
          <w:i w:val="false"/>
          <w:color w:val="000000"/>
          <w:sz w:val="28"/>
        </w:rPr>
        <w:t>
      5)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2)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3)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күні жұмыспен қамту мәселесі жөніндегі уәкілетті органда жұмыссыз ретінде тіркелген туыстарын жерлеуге: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4)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5)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6)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болуын растайтын, тиісті медициналық ұйымнан анықтама;</w:t>
      </w:r>
      <w:r>
        <w:br/>
      </w:r>
      <w:r>
        <w:rPr>
          <w:rFonts w:ascii="Times New Roman"/>
          <w:b w:val="false"/>
          <w:i w:val="false"/>
          <w:color w:val="000000"/>
          <w:sz w:val="28"/>
        </w:rPr>
        <w:t>
      7) білім беру ұйымдарында оқуға төлеуге бағытталған, мемлекеттік бюджеттен өзге төлемдерді алушыларды, мемлекеттік білім беру гранттарының иелері болып табылатын тұлғаларды қоспағанда, өтініш жасалған тоқсанның алдындағы тоқсанда жан басына шаққандағы орташа табысы ең төменгі күнкөріс деңгейінен төмен табыстары бар отбасылардағы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8) Ұлы Отан соғысының қатысушылары мен мүгедектеріне тұрмыстық қажеттіліктерге: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10)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соғысының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11) барлық санаттағы мүгедектер үшін табыстарын есепке алмай, медициналық тексеруге және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медициналық тексеру және жедел емделу шығындарын растайтын құжат;</w:t>
      </w:r>
      <w:r>
        <w:br/>
      </w:r>
      <w:r>
        <w:rPr>
          <w:rFonts w:ascii="Times New Roman"/>
          <w:b w:val="false"/>
          <w:i w:val="false"/>
          <w:color w:val="000000"/>
          <w:sz w:val="28"/>
        </w:rPr>
        <w:t>
      12) барлық санаттағы мүгедектер үшін табыстарын есепке алмай, шипажайларға және оңалту орталықтарына жол жүрумен байланысты шығындарды өтеуге: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жол жүру билеттері (тұрғылықты жерден бару пунктіне дейін және кейін қайту);</w:t>
      </w:r>
      <w:r>
        <w:br/>
      </w:r>
      <w:r>
        <w:rPr>
          <w:rFonts w:ascii="Times New Roman"/>
          <w:b w:val="false"/>
          <w:i w:val="false"/>
          <w:color w:val="000000"/>
          <w:sz w:val="28"/>
        </w:rPr>
        <w:t>
      мүгедектің шипажайда немесе оңалту орталығында болуын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2-тармағының</w:t>
      </w:r>
      <w:r>
        <w:rPr>
          <w:rFonts w:ascii="Times New Roman"/>
          <w:b w:val="false"/>
          <w:i w:val="false"/>
          <w:color w:val="000000"/>
          <w:sz w:val="28"/>
        </w:rPr>
        <w:t xml:space="preserve"> 3) тармақшасымен көзделген жағдайда, жұмыспен қамту мәселесі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