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57f3" w14:textId="dcd5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2013 жылғы 19 наурыздағы № 89 шешімі. Қостанай облысының Әділет департаментінде 2013 жылғы 15 сәуірде № 4093 болып тіркелді. Күші жойылды - Қостанай облысы Алтынсарин ауданы мәслихатының 2013 жылғы 19 қыркүйектегі № 132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мәслихатының 19.09.2013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табыстарын растаусыз, тұрмыстық қажеттіліктерге:</w:t>
      </w:r>
      <w:r>
        <w:br/>
      </w:r>
      <w:r>
        <w:rPr>
          <w:rFonts w:ascii="Times New Roman"/>
          <w:b w:val="false"/>
          <w:i w:val="false"/>
          <w:color w:val="000000"/>
          <w:sz w:val="28"/>
        </w:rPr>
        <w:t>
      Ұлы Отан соғысының қатысушылары мен мүгедектеріне, ай сайын, 6 айлық есептік көрсеткіш мөлшерінде;</w:t>
      </w:r>
      <w:r>
        <w:br/>
      </w: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 тұлғаларға, табыстарын есепке алмай</w:t>
      </w:r>
      <w:r>
        <w:rPr>
          <w:rFonts w:ascii="Times New Roman"/>
          <w:b/>
          <w:i w:val="false"/>
          <w:color w:val="000000"/>
          <w:sz w:val="28"/>
        </w:rPr>
        <w:t>,</w:t>
      </w:r>
      <w:r>
        <w:rPr>
          <w:rFonts w:ascii="Times New Roman"/>
          <w:b w:val="false"/>
          <w:i w:val="false"/>
          <w:color w:val="000000"/>
          <w:sz w:val="28"/>
        </w:rPr>
        <w:t xml:space="preserve"> қосымша тамақтануға,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табыстарын есепке алғанда, жерлеуге біржолғы көмек:</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жұмыссыз ретінде тіркелген болса, 15 айлық есептік көрсеткіш мөлшерінде;</w:t>
      </w:r>
      <w:r>
        <w:br/>
      </w:r>
      <w:r>
        <w:rPr>
          <w:rFonts w:ascii="Times New Roman"/>
          <w:b w:val="false"/>
          <w:i w:val="false"/>
          <w:color w:val="000000"/>
          <w:sz w:val="28"/>
        </w:rPr>
        <w:t>
      жан басына шаққандағы орташа табысы ең төменгі күнкөріс деңгейінен төмен табыстары аз қамтылған отбасылардың тұлғаларына, сондай-ақ табысы аз отбасылардың тұлғаларына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сонымен қатар халықтың әлеуметтік жағынан әлсіз жіктеріне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 бір жылғы оқу төлемақысы мөлшерінде жыл бойына екі реттік үлеспен төленеді;</w:t>
      </w:r>
      <w:r>
        <w:br/>
      </w:r>
      <w:r>
        <w:rPr>
          <w:rFonts w:ascii="Times New Roman"/>
          <w:b w:val="false"/>
          <w:i w:val="false"/>
          <w:color w:val="000000"/>
          <w:sz w:val="28"/>
        </w:rPr>
        <w:t>
</w:t>
      </w:r>
      <w:r>
        <w:rPr>
          <w:rFonts w:ascii="Times New Roman"/>
          <w:b w:val="false"/>
          <w:i w:val="false"/>
          <w:color w:val="000000"/>
          <w:sz w:val="28"/>
        </w:rPr>
        <w:t>
      5) табыстарын есепке алмай, Ұлы Отан соғысының Жеңіс күніне орай:</w:t>
      </w:r>
      <w:r>
        <w:br/>
      </w:r>
      <w:r>
        <w:rPr>
          <w:rFonts w:ascii="Times New Roman"/>
          <w:b w:val="false"/>
          <w:i w:val="false"/>
          <w:color w:val="000000"/>
          <w:sz w:val="28"/>
        </w:rPr>
        <w:t>
      Ұлы Отан соғысының қатысушылары мен мүгедектеріне, біржолғы, 25 айлық есептік көрсеткіш мөлшерінде;</w:t>
      </w:r>
      <w:r>
        <w:br/>
      </w: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1941 жылғы 22 маусымнан бастап 1945 жылғы 9 мамырды қоса алғанда кемiнде алты ай жұмыс iстеген (әскери қызмет өткерген) және Ұлы Отан соғысы жылдарында тылдағы қажырлы еңбегi мен қалтқысыз әскери қызметi үшiн бұрынғы Кеңестiк Социалистiк Республикалар Одағының ордендерiмен және медальдарымен марапатталмаған адамдарға,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тұрмыстық қажеттіліктерге, табыстарын есепке алғанда, орташа табысы ең төменгі күнкөріс денгейінен төмен табыстары бар отбасылардағы тұлғаларға, бір 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барлық топтағы мүгедектерге, табыстарын есепке алмай, емдеу орындарына жол ақысына нақты шығындар бойынша біржолғы көмек;</w:t>
      </w:r>
      <w:r>
        <w:br/>
      </w:r>
      <w:r>
        <w:rPr>
          <w:rFonts w:ascii="Times New Roman"/>
          <w:b w:val="false"/>
          <w:i w:val="false"/>
          <w:color w:val="000000"/>
          <w:sz w:val="28"/>
        </w:rPr>
        <w:t>
</w:t>
      </w:r>
      <w:r>
        <w:rPr>
          <w:rFonts w:ascii="Times New Roman"/>
          <w:b w:val="false"/>
          <w:i w:val="false"/>
          <w:color w:val="000000"/>
          <w:sz w:val="28"/>
        </w:rPr>
        <w:t>
      8) барлық санаттағы мүгедектерге, табыстарын есепке алмай, нақты шығындар бойынша жедел емделуге, біржолғы, 50 айлық есептік көрсеткіш мөлшеріне дейін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w:t>
      </w:r>
      <w:r>
        <w:rPr>
          <w:rFonts w:ascii="Times New Roman"/>
          <w:b w:val="false"/>
          <w:i w:val="false"/>
          <w:color w:val="000000"/>
          <w:sz w:val="28"/>
        </w:rPr>
        <w:t>тізімі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"Мұқтаж азаматтардың жекелеген санаттарына әлеуметтік көмек көрсету туралы" аудандық мәслихаттың 2011 жылдың 28 қазандағы </w:t>
      </w:r>
      <w:r>
        <w:rPr>
          <w:rFonts w:ascii="Times New Roman"/>
          <w:b w:val="false"/>
          <w:i w:val="false"/>
          <w:color w:val="000000"/>
          <w:sz w:val="28"/>
        </w:rPr>
        <w:t>№ 336</w:t>
      </w:r>
      <w:r>
        <w:rPr>
          <w:rFonts w:ascii="Times New Roman"/>
          <w:b w:val="false"/>
          <w:i w:val="false"/>
          <w:color w:val="000000"/>
          <w:sz w:val="28"/>
        </w:rPr>
        <w:t xml:space="preserve"> шешімінің (Нормативтік құқықтық актілерді мемлекеттік тіркеу тізілімінде 2011 жылғы 17 қарашадағы № 9-5-131 нөмірімен тіркелген, аудандық "Таза бұлақ - Чистый родник" газетінің 2011 жылғы 23 қарашадағы № 46 санында жарияланған) күші жойылсын.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төрағасы               В. Ведлер</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Б. Есмұханов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О. Банкова</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 ММ</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 Е. Павлюк</w:t>
      </w:r>
    </w:p>
    <w:bookmarkStart w:name="z14"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19 наурыздағы  </w:t>
      </w:r>
      <w:r>
        <w:br/>
      </w:r>
      <w:r>
        <w:rPr>
          <w:rFonts w:ascii="Times New Roman"/>
          <w:b w:val="false"/>
          <w:i w:val="false"/>
          <w:color w:val="000000"/>
          <w:sz w:val="28"/>
        </w:rPr>
        <w:t xml:space="preserve">
№ 89 шешіміне қосымша   </w:t>
      </w:r>
    </w:p>
    <w:bookmarkEnd w:id="2"/>
    <w:bookmarkStart w:name="z15" w:id="3"/>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 көмек</w:t>
      </w:r>
      <w:r>
        <w:br/>
      </w:r>
      <w:r>
        <w:rPr>
          <w:rFonts w:ascii="Times New Roman"/>
          <w:b/>
          <w:i w:val="false"/>
          <w:color w:val="000000"/>
        </w:rPr>
        <w:t>
тағайындау және төлеу" мемлекеттік қызмет алу үшін</w:t>
      </w:r>
      <w:r>
        <w:br/>
      </w:r>
      <w:r>
        <w:rPr>
          <w:rFonts w:ascii="Times New Roman"/>
          <w:b/>
          <w:i w:val="false"/>
          <w:color w:val="000000"/>
        </w:rPr>
        <w:t>
қажетті құжаттар тізімі</w:t>
      </w:r>
    </w:p>
    <w:bookmarkEnd w:id="3"/>
    <w:bookmarkStart w:name="z16"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алушының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4)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5)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тұрмыстық қажеттіліктерге:</w:t>
      </w:r>
      <w:r>
        <w:br/>
      </w:r>
      <w:r>
        <w:rPr>
          <w:rFonts w:ascii="Times New Roman"/>
          <w:b w:val="false"/>
          <w:i w:val="false"/>
          <w:color w:val="000000"/>
          <w:sz w:val="28"/>
        </w:rPr>
        <w:t>
      Ұлы Отан соғысының қатысушылары мен мүгедектері үшін:</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 үшін, сондай-ақ, соғысқа қатысушыларға жеңілдіктер мен кепілдіктер бойынша теңестірілген тұлғалардың басқа да санаттарына;</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3) табыстарын есепке алғанда, жерлеуге: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тұлғаларына, қайтыс болған туыстарын жерлеуге, егер қайтыс болған күні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жан басына шаққандағы орташа табысы ең төменгі күнкөріс деңгейінен төмен табыстары аз қамтылған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баланың қайтыс болуы туралы куәлігі;</w:t>
      </w:r>
      <w:r>
        <w:br/>
      </w:r>
      <w:r>
        <w:rPr>
          <w:rFonts w:ascii="Times New Roman"/>
          <w:b w:val="false"/>
          <w:i w:val="false"/>
          <w:color w:val="000000"/>
          <w:sz w:val="28"/>
        </w:rPr>
        <w:t>
</w:t>
      </w:r>
      <w:r>
        <w:rPr>
          <w:rFonts w:ascii="Times New Roman"/>
          <w:b w:val="false"/>
          <w:i w:val="false"/>
          <w:color w:val="000000"/>
          <w:sz w:val="28"/>
        </w:rPr>
        <w:t>
      4)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сонымен қатар халықтың әлеуметтік жағынан әлсіз жіктеріне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жіктеріне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5) Ұлы Отан соғысының Жеңіс күніне орай:</w:t>
      </w:r>
      <w:r>
        <w:br/>
      </w:r>
      <w:r>
        <w:rPr>
          <w:rFonts w:ascii="Times New Roman"/>
          <w:b w:val="false"/>
          <w:i w:val="false"/>
          <w:color w:val="000000"/>
          <w:sz w:val="28"/>
        </w:rPr>
        <w:t>
      Ұлы Отан соғысының қатысушылары мен мүгедектері үшін:</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1941 жылғы 22 маусымнан бастап 1945 жылғы 9 мамырды қоса алғанда кемiнде алты ай жұмыс iстеген (әскери қызмет өткерген) және Ұлы Отан соғысы жылдарында тылдағы қажырлы еңбегi мен қалтқысыз әскери қызметi үшiн бұрынғы Кеңестiк Социалистiк Республикалар Одағының ордендерiмен және медальдарымен марапатталмаған адамдарға:</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6) тұрмыстық қажеттіліктерге, табыстарын есепке алғанда, орташа табысы ең төменгі күнкөріс денгейінен төмен табыстары бар отбасылардағы тұлғаларға: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7) барлық топтағы мүгедектерге емдеу орындарына жол ақысына: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жол ақы шығынын растайтын құжат;</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8) барлық санаттағы мүгедектерге нақты шығындар бойынша жедел емделуге:</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жедел емделуге кеткен шығындарды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кейін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w:t>
      </w:r>
      <w:r>
        <w:rPr>
          <w:rFonts w:ascii="Times New Roman"/>
          <w:b w:val="false"/>
          <w:i w:val="false"/>
          <w:color w:val="000000"/>
          <w:sz w:val="28"/>
        </w:rPr>
        <w:t>2-тармағының</w:t>
      </w:r>
      <w:r>
        <w:rPr>
          <w:rFonts w:ascii="Times New Roman"/>
          <w:b w:val="false"/>
          <w:i w:val="false"/>
          <w:color w:val="000000"/>
          <w:sz w:val="28"/>
        </w:rPr>
        <w:t xml:space="preserve"> 3) тармақшасында көрсетілген жағдайда, жұмыспен қамту мәселелері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