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feec" w14:textId="8a1f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мәслихатының 2013 жылғы 28 желтоқсандағы № 195 шешімі. Қостанай облысының Әділет департаментінде 2014 жылғы 27 қаңтарда № 4418 болып тіркелді. Күші жойылды - Қостанай облысы Аманкелді ауданы мәслихатының 2016 жылғы 11 мамырдағы № 27 шешімімен</w:t>
      </w:r>
    </w:p>
    <w:p>
      <w:pPr>
        <w:spacing w:after="0"/>
        <w:ind w:left="0"/>
        <w:jc w:val="left"/>
      </w:pPr>
      <w:r>
        <w:rPr>
          <w:rFonts w:ascii="Times New Roman"/>
          <w:b w:val="false"/>
          <w:i w:val="false"/>
          <w:color w:val="ff0000"/>
          <w:sz w:val="28"/>
        </w:rPr>
        <w:t xml:space="preserve">      Ескерту. Күші жойылды - Қостанай облысы Аманкелді ауданы мәслихатының 11.05.2016 </w:t>
      </w:r>
      <w:r>
        <w:rPr>
          <w:rFonts w:ascii="Times New Roman"/>
          <w:b w:val="false"/>
          <w:i w:val="false"/>
          <w:color w:val="ff0000"/>
          <w:sz w:val="28"/>
        </w:rPr>
        <w:t>№ 27</w:t>
      </w:r>
      <w:r>
        <w:rPr>
          <w:rFonts w:ascii="Times New Roman"/>
          <w:b w:val="false"/>
          <w:i w:val="false"/>
          <w:color w:val="ff0000"/>
          <w:sz w:val="28"/>
        </w:rPr>
        <w:t xml:space="preserve"> шешімімен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тоғызыншы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Сүлейменова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Саматов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"Аманкелді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______________________ М. Тобағабулов</w:t>
      </w:r>
      <w:r>
        <w:br/>
      </w:r>
      <w:r>
        <w:rPr>
          <w:rFonts w:ascii="Times New Roman"/>
          <w:b w:val="false"/>
          <w:i w:val="false"/>
          <w:color w:val="000000"/>
          <w:sz w:val="28"/>
        </w:rPr>
        <w:t>
      "Аманкелді ауданының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_____________________ М. Сакетов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195 шешімімен бекітілген</w:t>
            </w:r>
          </w:p>
        </w:tc>
      </w:tr>
    </w:tbl>
    <w:bookmarkStart w:name="z5" w:id="0"/>
    <w:p>
      <w:pPr>
        <w:spacing w:after="0"/>
        <w:ind w:left="0"/>
        <w:jc w:val="left"/>
      </w:pPr>
      <w:r>
        <w:rPr>
          <w:rFonts w:ascii="Times New Roman"/>
          <w:b/>
          <w:i w:val="false"/>
          <w:color w:val="000000"/>
        </w:rPr>
        <w:t xml:space="preserve"> Әлеуметтiк көмек көрсетудiң, оның мөлшерлерiн</w:t>
      </w:r>
      <w:r>
        <w:br/>
      </w:r>
      <w:r>
        <w:rPr>
          <w:rFonts w:ascii="Times New Roman"/>
          <w:b/>
          <w:i w:val="false"/>
          <w:color w:val="000000"/>
        </w:rPr>
        <w:t>белгiлеудiң және мұқтаж азаматтардың жекелеген санаттарының</w:t>
      </w:r>
      <w:r>
        <w:br/>
      </w:r>
      <w:r>
        <w:rPr>
          <w:rFonts w:ascii="Times New Roman"/>
          <w:b/>
          <w:i w:val="false"/>
          <w:color w:val="000000"/>
        </w:rPr>
        <w:t>тiзбесiн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қаулысына (бұдан әрi – Үлгiлiк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республикалық маңызы бар қала, астана, аудан (облыстық маңызы бар қала)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төменгi күнкөрiс деңгейi – облыстардағы, республикалық маңызы бар қаладағы, астанадағы статистикалық органымен есептелетін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4)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6)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w:t>
      </w:r>
      <w:r>
        <w:br/>
      </w:r>
      <w:r>
        <w:rPr>
          <w:rFonts w:ascii="Times New Roman"/>
          <w:b w:val="false"/>
          <w:i w:val="false"/>
          <w:color w:val="000000"/>
          <w:sz w:val="28"/>
        </w:rPr>
        <w:t>
      </w:t>
      </w:r>
      <w:r>
        <w:rPr>
          <w:rFonts w:ascii="Times New Roman"/>
          <w:b w:val="false"/>
          <w:i w:val="false"/>
          <w:color w:val="000000"/>
          <w:sz w:val="28"/>
        </w:rPr>
        <w:t>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әкімшілік-аумақтық бірлік әкiмдерiнiң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10)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үшiн әлеуметтiк көмек ретiнде жергiлiктi атқарушы органдарымен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r>
        <w:br/>
      </w:r>
      <w:r>
        <w:rPr>
          <w:rFonts w:ascii="Times New Roman"/>
          <w:b w:val="false"/>
          <w:i w:val="false"/>
          <w:color w:val="000000"/>
          <w:sz w:val="28"/>
        </w:rPr>
        <w:t>
      </w:t>
      </w:r>
      <w:r>
        <w:rPr>
          <w:rFonts w:ascii="Times New Roman"/>
          <w:b w:val="false"/>
          <w:i w:val="false"/>
          <w:color w:val="000000"/>
          <w:sz w:val="28"/>
        </w:rPr>
        <w:t>4. Жеңiс күнi – 9 мамыр мереке күнi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Әлеуметтiк көмек алушылар санаттарының тiзбесiн айқындау және әлеуметтiк көмектiң мөлшерлерiн белгiлеу тәртiбi</w:t>
      </w:r>
      <w:r>
        <w:br/>
      </w:r>
      <w:r>
        <w:rPr>
          <w:rFonts w:ascii="Times New Roman"/>
          <w:b w:val="false"/>
          <w:i w:val="false"/>
          <w:color w:val="000000"/>
          <w:sz w:val="28"/>
        </w:rPr>
        <w:t>
      </w:t>
      </w:r>
      <w:r>
        <w:rPr>
          <w:rFonts w:ascii="Times New Roman"/>
          <w:b w:val="false"/>
          <w:i w:val="false"/>
          <w:color w:val="000000"/>
          <w:sz w:val="28"/>
        </w:rPr>
        <w:t>5. Әлеуметтiк көмек бiр рет және (немесе) мерзiмдi (ай сайын, жартыжылдықта 1 рет) көрсетiледi.</w:t>
      </w:r>
      <w:r>
        <w:br/>
      </w:r>
      <w:r>
        <w:rPr>
          <w:rFonts w:ascii="Times New Roman"/>
          <w:b w:val="false"/>
          <w:i w:val="false"/>
          <w:color w:val="000000"/>
          <w:sz w:val="28"/>
        </w:rPr>
        <w:t>
      </w:t>
      </w:r>
      <w:r>
        <w:rPr>
          <w:rFonts w:ascii="Times New Roman"/>
          <w:b w:val="false"/>
          <w:i w:val="false"/>
          <w:color w:val="000000"/>
          <w:sz w:val="28"/>
        </w:rPr>
        <w:t>6. Ай сайынғы әлеуметтiк көмек табыстарын есепке алмай:</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қажеттіліктерге, 10 айлық есептік есептік көрсеткіш мөлшерінде;</w:t>
      </w:r>
      <w:r>
        <w:br/>
      </w:r>
      <w:r>
        <w:rPr>
          <w:rFonts w:ascii="Times New Roman"/>
          <w:b w:val="false"/>
          <w:i w:val="false"/>
          <w:color w:val="000000"/>
          <w:sz w:val="28"/>
        </w:rPr>
        <w:t>
      2)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тұрмыстық қажеттіліктеріне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Қостанай облысы Аманкелді ауданы мәслихатының 20.05.2014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24.12.2014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7. Өмiрлiк қиын жағдайға тап болған келесi азаматтарға, сондай-ақ мереке күнiне орай азаматтардың жекелеген санаттарына бiржолғы әлеуметтiк көмек:</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табыстарын есепке алмай, 50 айлық есептiк көрсеткiштен артық емес мөлшерде;</w:t>
      </w:r>
      <w:r>
        <w:br/>
      </w:r>
      <w:r>
        <w:rPr>
          <w:rFonts w:ascii="Times New Roman"/>
          <w:b w:val="false"/>
          <w:i w:val="false"/>
          <w:color w:val="000000"/>
          <w:sz w:val="28"/>
        </w:rPr>
        <w:t>
      </w:t>
      </w:r>
      <w:r>
        <w:rPr>
          <w:rFonts w:ascii="Times New Roman"/>
          <w:b w:val="false"/>
          <w:i w:val="false"/>
          <w:color w:val="000000"/>
          <w:sz w:val="28"/>
        </w:rPr>
        <w:t>2) барлық санаттағы мүгедектерге, шипажайларға және оңалту орталықтарына жол жүруге және керi қайтуына байланысты шығындарын өтеу үшін, табыстарын есепке алмай, 3 айлық есептiк көрсеткiштен артық емес мөлшерде;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туберкулездiң жұқпалы түрiмен ауыратын тұлғаларға, қосымша тамақтануға, табыстарын есепке алмай, 15 айлық есептiк көрсеткiштен артық емес мөлшерде;</w:t>
      </w:r>
      <w:r>
        <w:br/>
      </w:r>
      <w:r>
        <w:rPr>
          <w:rFonts w:ascii="Times New Roman"/>
          <w:b w:val="false"/>
          <w:i w:val="false"/>
          <w:color w:val="000000"/>
          <w:sz w:val="28"/>
        </w:rPr>
        <w:t>
      </w:t>
      </w:r>
      <w:r>
        <w:rPr>
          <w:rFonts w:ascii="Times New Roman"/>
          <w:b w:val="false"/>
          <w:i w:val="false"/>
          <w:color w:val="000000"/>
          <w:sz w:val="28"/>
        </w:rPr>
        <w:t>4) білім беру ұйымдарында оқуды төлеуге бағытталған, мемлекеттік бюджеттен өзге төлемдерді алушылар, білім беру гранттарының иелері болып табылатын тұлғаларды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табыстарын есептемегенде, жергілікті бюджет қаражаты есебінен оқуды жалғастыратын халықтың әлеуметтік жағынан әлсіз топтарына жататын жастарға, білім беру ұйымдарына оқуды төлеуге арналған нақты шығындар бойынша жоғары білімді алуға байланысты шығындарды өтеу үшін, оқу жылы ішінде екі бөлініп аударылатын 400 айлық есептік көрсеткіштен көп емес мөлшерінде;</w:t>
      </w:r>
      <w:r>
        <w:br/>
      </w:r>
      <w:r>
        <w:rPr>
          <w:rFonts w:ascii="Times New Roman"/>
          <w:b w:val="false"/>
          <w:i w:val="false"/>
          <w:color w:val="000000"/>
          <w:sz w:val="28"/>
        </w:rPr>
        <w:t>
      </w:t>
      </w:r>
      <w:r>
        <w:rPr>
          <w:rFonts w:ascii="Times New Roman"/>
          <w:b w:val="false"/>
          <w:i w:val="false"/>
          <w:color w:val="000000"/>
          <w:sz w:val="28"/>
        </w:rPr>
        <w:t>5) өтiнiш жасалған тоқсанның алдындағы тоқсанда жан басына шаққандағы орташа табысы ең төменгi күнкөрiс деңгейiнен төмен отбасыларының тұлғаларына, қайтыс болған күнi уәкiлеттi органда жұмыссыз ретiнде тiркелген, қайтыс болған туыстарын, жұбайларын жерлеуге, сондай-ақ табысы аз отбасылардың тұлғаларына кәмелетке толмаған балаларын жерлеуге, 15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6) табиғи зiлзаланың немесе өрттiң салдарынан зардап шеккен азаматқа (отбасына), табыстарын есепке алмай, 50 айлық есептiк көрсеткiштен артық емес мөлшерде;</w:t>
      </w:r>
      <w:r>
        <w:br/>
      </w:r>
      <w:r>
        <w:rPr>
          <w:rFonts w:ascii="Times New Roman"/>
          <w:b w:val="false"/>
          <w:i w:val="false"/>
          <w:color w:val="000000"/>
          <w:sz w:val="28"/>
        </w:rPr>
        <w:t>
      </w:t>
      </w:r>
      <w:r>
        <w:rPr>
          <w:rFonts w:ascii="Times New Roman"/>
          <w:b w:val="false"/>
          <w:i w:val="false"/>
          <w:color w:val="000000"/>
          <w:sz w:val="28"/>
        </w:rPr>
        <w:t>7) Ұлы Отан соғысына қатысушылар мен мүгедектеріне 150000 теңге мөлшерінде;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мүгедектерiне жеңiлдiктер мен кепiлдiктер бойынша теңестiрiлген тұлғаларға, соғысқа қатысушыларына жеңiлдiктер мен кепiлдiктер бойынша теңестiрiлген тұлғалардың басқада санаттарына,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адамдарға, Ұлы Отан соғысындағы Жеңіс күніне орай, 5 айлық есептiк көрсеткiш мөлшерiнде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Аманкелді ауданы мәслихатының 24.12.2014 </w:t>
      </w:r>
      <w:r>
        <w:rPr>
          <w:rFonts w:ascii="Times New Roman"/>
          <w:b w:val="false"/>
          <w:i w:val="false"/>
          <w:color w:val="ff0000"/>
          <w:sz w:val="28"/>
        </w:rPr>
        <w:t>№ 282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өмiрлiк қиын жағдай туындаған кезде мұқтаждар санатына жатқызу үшiн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негiздемелер;</w:t>
      </w:r>
      <w:r>
        <w:br/>
      </w:r>
      <w:r>
        <w:rPr>
          <w:rFonts w:ascii="Times New Roman"/>
          <w:b w:val="false"/>
          <w:i w:val="false"/>
          <w:color w:val="000000"/>
          <w:sz w:val="28"/>
        </w:rPr>
        <w:t>
      </w:t>
      </w:r>
      <w:r>
        <w:rPr>
          <w:rFonts w:ascii="Times New Roman"/>
          <w:b w:val="false"/>
          <w:i w:val="false"/>
          <w:color w:val="000000"/>
          <w:sz w:val="28"/>
        </w:rPr>
        <w:t>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w:t>
      </w:r>
      <w:r>
        <w:rPr>
          <w:rFonts w:ascii="Times New Roman"/>
          <w:b w:val="false"/>
          <w:i w:val="false"/>
          <w:color w:val="000000"/>
          <w:sz w:val="28"/>
        </w:rPr>
        <w:t>3) жергiлiктi өкiлдi органдар ең төменгi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Жан басына шаққандағы орташа табыстың шегi Қостанай облысы бойынша белгiленген ең төменгi күнкөрiс деңгейiнiң бiр еселiк мөлшерiнде.</w:t>
      </w:r>
      <w:r>
        <w:br/>
      </w:r>
      <w:r>
        <w:rPr>
          <w:rFonts w:ascii="Times New Roman"/>
          <w:b w:val="false"/>
          <w:i w:val="false"/>
          <w:color w:val="000000"/>
          <w:sz w:val="28"/>
        </w:rPr>
        <w:t>
      </w:t>
      </w:r>
      <w:r>
        <w:rPr>
          <w:rFonts w:ascii="Times New Roman"/>
          <w:b w:val="false"/>
          <w:i w:val="false"/>
          <w:color w:val="000000"/>
          <w:sz w:val="28"/>
        </w:rPr>
        <w:t>9. Табиғи зiлзаланың немесе өрттiң салдарынан өмiрлiк қиын жағдай туындаған кезде әлеуметтiк көмек көрсетiлген жағдайлар туындаған күнінен бастап үш айдан кешiктiрiлмей көрсетiледi.</w:t>
      </w:r>
      <w:r>
        <w:br/>
      </w:r>
      <w:r>
        <w:rPr>
          <w:rFonts w:ascii="Times New Roman"/>
          <w:b w:val="false"/>
          <w:i w:val="false"/>
          <w:color w:val="000000"/>
          <w:sz w:val="28"/>
        </w:rPr>
        <w:t>
      </w:t>
      </w:r>
      <w:r>
        <w:rPr>
          <w:rFonts w:ascii="Times New Roman"/>
          <w:b w:val="false"/>
          <w:i w:val="false"/>
          <w:color w:val="000000"/>
          <w:sz w:val="28"/>
        </w:rPr>
        <w:t>10.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Әлеуметтiк көмек көрсету тәртiбi</w:t>
      </w:r>
      <w:r>
        <w:br/>
      </w:r>
      <w:r>
        <w:rPr>
          <w:rFonts w:ascii="Times New Roman"/>
          <w:b w:val="false"/>
          <w:i w:val="false"/>
          <w:color w:val="000000"/>
          <w:sz w:val="28"/>
        </w:rPr>
        <w:t>
      </w:t>
      </w:r>
      <w:r>
        <w:rPr>
          <w:rFonts w:ascii="Times New Roman"/>
          <w:b w:val="false"/>
          <w:i w:val="false"/>
          <w:color w:val="000000"/>
          <w:sz w:val="28"/>
        </w:rPr>
        <w:t>11. Мереке күнiне әлеуметтiк көмек алушылардан өтiнiштер талап етiлмей уәкiлеттi ұйымның не өзге де ұйымдардың ұсынымы бойынша жергiлiктi атқарушы орган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адамдар ай сайынғы әлеуметтiк көмек алу үшін,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алушының әлеуметтiк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жерi бойынша тiркелгенiн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алу үшiн өтiнiш берушi өзiнiң немесе отбасының атынан уәкiлеттi органға немесе ауыл, ауылдық округтiң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Үлгiлiк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 xml:space="preserve">4)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көрсетiлген, адамдардың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15. Өмiрлiк қиын жағдай туындаған кезде әлеуметтiк көмек көрсетуге өтiнiш келiп түскен кезде уәкiлеттi орган немесе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16. Учаскелiк комиссия құжаттарды алған күннен бастап екi жұмыс күнi iшiнде өтiнiш берушiге тексеру жүргiзедi, оның нәтижелерi бойынша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 ауылдық округ әкiмiне жiбередi.</w:t>
      </w:r>
      <w:r>
        <w:br/>
      </w:r>
      <w:r>
        <w:rPr>
          <w:rFonts w:ascii="Times New Roman"/>
          <w:b w:val="false"/>
          <w:i w:val="false"/>
          <w:color w:val="000000"/>
          <w:sz w:val="28"/>
        </w:rPr>
        <w:t>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19. Уәкiлеттi орган учаскелiк комиссиядан немесе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21. Уәкiлеттi орган өтiнiш берушiнiң әлеуметтiк көмек алуға қажеттi құжаттарын тiркеген күннен бастап сегiз жұмыс күнi iшiнде қабылдаған құжаттар мен арнайы комиссияның әлеуметтiк көмек көрсету қажеттiлiгi туралы қорытындысының негiзiнде әлеуметтiк көмек көрсету туралы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көрсетiлген жағдайларда уәкiлеттi орган өтiнiш берушiден немесе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23.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24.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Әлеуметтiк көмектi төлеу уәкiлеттi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әлеуметтік көмек алушының банктік шотына ақшалай қаражатты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26. Әлеуметтiк көмек ұсынуға шығыстарды қаржыландыру Амакелді ауданының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Көрсетiлетiн әлеуметтiк көмектi тоқтату</w:t>
      </w:r>
      <w:r>
        <w:br/>
      </w:r>
      <w:r>
        <w:rPr>
          <w:rFonts w:ascii="Times New Roman"/>
          <w:b w:val="false"/>
          <w:i w:val="false"/>
          <w:color w:val="000000"/>
          <w:sz w:val="28"/>
        </w:rPr>
        <w:t>
      және қайтару үшiн негiздемелер</w:t>
      </w:r>
      <w:r>
        <w:br/>
      </w:r>
      <w:r>
        <w:rPr>
          <w:rFonts w:ascii="Times New Roman"/>
          <w:b w:val="false"/>
          <w:i w:val="false"/>
          <w:color w:val="000000"/>
          <w:sz w:val="28"/>
        </w:rPr>
        <w:t>
      </w:t>
      </w:r>
      <w:r>
        <w:rPr>
          <w:rFonts w:ascii="Times New Roman"/>
          <w:b w:val="false"/>
          <w:i w:val="false"/>
          <w:color w:val="000000"/>
          <w:sz w:val="28"/>
        </w:rPr>
        <w:t>27.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бірліктін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Қорытынды ереже</w:t>
      </w:r>
      <w:r>
        <w:br/>
      </w:r>
      <w:r>
        <w:rPr>
          <w:rFonts w:ascii="Times New Roman"/>
          <w:b w:val="false"/>
          <w:i w:val="false"/>
          <w:color w:val="000000"/>
          <w:sz w:val="28"/>
        </w:rPr>
        <w:t>
      </w:t>
      </w:r>
      <w:r>
        <w:rPr>
          <w:rFonts w:ascii="Times New Roman"/>
          <w:b w:val="false"/>
          <w:i w:val="false"/>
          <w:color w:val="000000"/>
          <w:sz w:val="28"/>
        </w:rPr>
        <w:t>29.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