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e476" w14:textId="fa1e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2013 жылғы 14 ақпандағы № 63 шешімі. Қостанай облысының Әділет департаментінде 2013 жылғы 11 наурызда № 4057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Қаулысына сәйкес Әулиекөл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 2013 жылға ұсынылсын:</w:t>
      </w:r>
    </w:p>
    <w:bookmarkEnd w:id="1"/>
    <w:bookmarkStart w:name="z3" w:id="2"/>
    <w:p>
      <w:pPr>
        <w:spacing w:after="0"/>
        <w:ind w:left="0"/>
        <w:jc w:val="both"/>
      </w:pPr>
      <w:r>
        <w:rPr>
          <w:rFonts w:ascii="Times New Roman"/>
          <w:b w:val="false"/>
          <w:i w:val="false"/>
          <w:color w:val="000000"/>
          <w:sz w:val="28"/>
        </w:rPr>
        <w:t>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0,01 %-ы мөлшерінде белгіленеді.</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Кенесбаева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Печникова 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