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f1e" w14:textId="ffbf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26 қарашадағы № 114 шешімі. Қостанай облысының Әділет департаментінде 2013 жылғы 29 қарашада № 4321 болып тіркелді. Күші жойылды - Қостанай облысы Әулиекөл ауданы мәслихатының 2014 жылғы 14 қарашадағы № 194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Әулиекөл ауданы мәслихатының 14.11.2014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Әулиекөл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жұмсалған шығындарды (бұдан әрі–оқытуға жұмсалған шығындарды өтеу) жеке оқыту жоспары бойынша ай сайын төрт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жұмсалған шығындарды өтеу "Әулиекөл ауданы әкімдігінің жұмыспен қамту және әлеуметтік бағдарламалар бөлімі" мемлекеттік мекемесімен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жұмсалған шығындарды өтеу кемтар балалардың ата-аналарына және басқа заңды өкілдеріне (бұдан әрі - алушылар)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жұмсалған шығындарды өтеу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туу туралы куәлігінің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психологиялық-медициналық-педагогикалық консультацияның қорытын-дысын;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жұмсалған шығындарын өтеу тиісті оқу жылы ішінде өтініш берілген айдан бастап тағайындалады және әрбір кемтар балаға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Айсин Ә.С.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