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64ce" w14:textId="bbe6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19 желтоқсандағы № 90 "Қамысты ауданының 2013-2015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2013 жылғы 24 сәуірдегі № 116 шешімі. Қостанай облысының Әділет департаментінде 2013 жылғы 30 сәуірде № 4118 болып тіркелді. Қолданылу мерзімінің аяқталуына байланысты күші жойылды (Қостанай облысы Қамысты ауданы мәслихатының 2014 жылғы 8 қаңтардағы № 1-10/2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Қамысты ауданы мәслихатының 08.01.2014 № 1-10/2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19 желтоқсандағы № 90 "Қамысты ауданының 2013-2015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3971 тіркелген, 2013 жылғы 11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2013-2015 жылдарға арналған бюджеті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- 1774893,0 мың теңге, оның ішінде:</w:t>
      </w:r>
      <w:r>
        <w:br/>
      </w:r>
      <w:r>
        <w:rPr>
          <w:rFonts w:ascii="Times New Roman"/>
          <w:b w:val="false"/>
          <w:i w:val="false"/>
          <w:color w:val="000000"/>
          <w:sz w:val="28"/>
        </w:rPr>
        <w:t>
      салықтық түсімдер бойынша – 494742,0 мың теңге;</w:t>
      </w:r>
      <w:r>
        <w:br/>
      </w:r>
      <w:r>
        <w:rPr>
          <w:rFonts w:ascii="Times New Roman"/>
          <w:b w:val="false"/>
          <w:i w:val="false"/>
          <w:color w:val="000000"/>
          <w:sz w:val="28"/>
        </w:rPr>
        <w:t>
      салықтық емес түсімдер бойынша – 1526,0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 түсімі бойынша – 1278625,0 мың теңге;</w:t>
      </w:r>
      <w:r>
        <w:br/>
      </w:r>
      <w:r>
        <w:rPr>
          <w:rFonts w:ascii="Times New Roman"/>
          <w:b w:val="false"/>
          <w:i w:val="false"/>
          <w:color w:val="000000"/>
          <w:sz w:val="28"/>
        </w:rPr>
        <w:t>
</w:t>
      </w:r>
      <w:r>
        <w:rPr>
          <w:rFonts w:ascii="Times New Roman"/>
          <w:b w:val="false"/>
          <w:i w:val="false"/>
          <w:color w:val="000000"/>
          <w:sz w:val="28"/>
        </w:rPr>
        <w:t>
      2) шығындар – 1825883,5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17101,0 мың теңге, оның ішінде:</w:t>
      </w:r>
      <w:r>
        <w:br/>
      </w:r>
      <w:r>
        <w:rPr>
          <w:rFonts w:ascii="Times New Roman"/>
          <w:b w:val="false"/>
          <w:i w:val="false"/>
          <w:color w:val="000000"/>
          <w:sz w:val="28"/>
        </w:rPr>
        <w:t>
      бюджеттік кредиттер - 20773,0 мың теңге;</w:t>
      </w:r>
      <w:r>
        <w:br/>
      </w:r>
      <w:r>
        <w:rPr>
          <w:rFonts w:ascii="Times New Roman"/>
          <w:b w:val="false"/>
          <w:i w:val="false"/>
          <w:color w:val="000000"/>
          <w:sz w:val="28"/>
        </w:rPr>
        <w:t>
      бюджеттік кредиттерді өтеу – 3672,0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- 68091,5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68091,5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1, 2-қосымшаларына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алтыншы сессиясының төрайымы               Т. Кравченко</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К. Нұржанова</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116 шешіміне 1-қосымша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1-қосымша    </w:t>
      </w:r>
    </w:p>
    <w:p>
      <w:pPr>
        <w:spacing w:after="0"/>
        <w:ind w:left="0"/>
        <w:jc w:val="left"/>
      </w:pPr>
      <w:r>
        <w:rPr>
          <w:rFonts w:ascii="Times New Roman"/>
          <w:b/>
          <w:i w:val="false"/>
          <w:color w:val="000000"/>
        </w:rPr>
        <w:t xml:space="preserve"> Қамысты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553"/>
        <w:gridCol w:w="8193"/>
        <w:gridCol w:w="199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1774893,0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494742,0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138658,0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81954,0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81954,0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247697,0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24849,0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1278625,0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1278625,0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693"/>
        <w:gridCol w:w="733"/>
        <w:gridCol w:w="7353"/>
        <w:gridCol w:w="203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1825883,5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214866,0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өкiлді,</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52561,0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110298,3</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жол жүрісі қауіпсіздігін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899131,0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116667,0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116667,0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95107,0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737155,0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735798,0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720221,0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363394,5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307322,0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53459,5</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41322,5</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130860,3</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59166,9</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59166,9</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59166,9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37554,4</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27776,4</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30958,0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жануарларын бірдейлендіру жөніндегі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31413,0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31413,0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31413,0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43518,5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5869,5</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5869,5</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37649,0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бюджеттік кредиттеу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операциялар бойынша сальдо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-68091,5</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68091,5</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116 шешіміне 2-қосымша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5-қосымша    </w:t>
      </w:r>
    </w:p>
    <w:p>
      <w:pPr>
        <w:spacing w:after="0"/>
        <w:ind w:left="0"/>
        <w:jc w:val="left"/>
      </w:pPr>
      <w:r>
        <w:rPr>
          <w:rFonts w:ascii="Times New Roman"/>
          <w:b/>
          <w:i w:val="false"/>
          <w:color w:val="000000"/>
        </w:rPr>
        <w:t xml:space="preserve"> Ауылдық (селолық)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713"/>
        <w:gridCol w:w="753"/>
        <w:gridCol w:w="93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w:t>
            </w:r>
            <w:r>
              <w:br/>
            </w:r>
            <w:r>
              <w:rPr>
                <w:rFonts w:ascii="Times New Roman"/>
                <w:b w:val="false"/>
                <w:i w:val="false"/>
                <w:color w:val="000000"/>
                <w:sz w:val="20"/>
              </w:rPr>
              <w:t>
адамдарды жерлеу</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w:t>
            </w:r>
            <w:r>
              <w:br/>
            </w:r>
            <w:r>
              <w:rPr>
                <w:rFonts w:ascii="Times New Roman"/>
                <w:b w:val="false"/>
                <w:i w:val="false"/>
                <w:color w:val="000000"/>
                <w:sz w:val="20"/>
              </w:rPr>
              <w:t>
қамтамасыз ету</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селосы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селолық округі</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селосы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селосы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селолық округі</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селосы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селолық округі</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селолық округі</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селосы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 ауыл (село), ауылдық (селолық)</w:t>
            </w:r>
            <w:r>
              <w:br/>
            </w:r>
            <w:r>
              <w:rPr>
                <w:rFonts w:ascii="Times New Roman"/>
                <w:b w:val="false"/>
                <w:i w:val="false"/>
                <w:color w:val="000000"/>
                <w:sz w:val="20"/>
              </w:rPr>
              <w:t>
округ әкімінің қызметін қамтамасыз ету</w:t>
            </w:r>
            <w:r>
              <w:br/>
            </w:r>
            <w:r>
              <w:rPr>
                <w:rFonts w:ascii="Times New Roman"/>
                <w:b w:val="false"/>
                <w:i w:val="false"/>
                <w:color w:val="000000"/>
                <w:sz w:val="20"/>
              </w:rPr>
              <w:t>
жөніндегі қызметтер</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селосы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селосы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селолық округі</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