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bb06" w14:textId="6a2b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2013 жылғы 20 желтоқсандағы № 1043 қаулысы. Қостанай облысының Әділет департаментінде 2013 жылғы 30 желтоқсанда № 4395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қоса берілген 2014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және нақты жағдайлары;</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 тұлғалардың еңбегіне төленетін ақының мөлшері аудандық бюджет қаражаты есебінен айына ең төменгі жалақының екі мөлшерінде.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 төлеміне, қоғамдық жұмыстар қатысушыларына тиесілі жалақыны есептеу және төлеу бойынша екінші деңгейдегі банктер қызметтеріне комиссиялық сыйақылар төлеміне арналған шығындар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Қостанай ауданы әкімдігінің "Жұмыспен қамту және әлеуметтік бағдарламалар бөлімі" мемлекеттік мекемесі мен </w:t>
      </w:r>
      <w:r>
        <w:rPr>
          <w:rFonts w:ascii="Times New Roman"/>
          <w:b w:val="false"/>
          <w:i w:val="false"/>
          <w:color w:val="000000"/>
          <w:sz w:val="28"/>
        </w:rPr>
        <w:t>тізбеде</w:t>
      </w:r>
      <w:r>
        <w:rPr>
          <w:rFonts w:ascii="Times New Roman"/>
          <w:b w:val="false"/>
          <w:i w:val="false"/>
          <w:color w:val="000000"/>
          <w:sz w:val="28"/>
        </w:rPr>
        <w:t xml:space="preserve"> анықталған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Қостанай ауданы әкімінің орынбасары А. Байбусуновқа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w:t>
      </w:r>
      <w:r>
        <w:br/>
      </w:r>
      <w:r>
        <w:rPr>
          <w:rFonts w:ascii="Times New Roman"/>
          <w:b w:val="false"/>
          <w:i w:val="false"/>
          <w:color w:val="000000"/>
          <w:sz w:val="28"/>
        </w:rPr>
        <w:t>
</w:t>
      </w:r>
      <w:r>
        <w:rPr>
          <w:rFonts w:ascii="Times New Roman"/>
          <w:b w:val="false"/>
          <w:i/>
          <w:color w:val="000000"/>
          <w:sz w:val="28"/>
        </w:rPr>
        <w:t>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ауданының прокуроры</w:t>
      </w:r>
      <w:r>
        <w:br/>
      </w:r>
      <w:r>
        <w:rPr>
          <w:rFonts w:ascii="Times New Roman"/>
          <w:b w:val="false"/>
          <w:i w:val="false"/>
          <w:color w:val="000000"/>
          <w:sz w:val="28"/>
        </w:rPr>
        <w:t>
</w:t>
      </w:r>
      <w:r>
        <w:rPr>
          <w:rFonts w:ascii="Times New Roman"/>
          <w:b w:val="false"/>
          <w:i/>
          <w:color w:val="000000"/>
          <w:sz w:val="28"/>
        </w:rPr>
        <w:t>      _______________ Б. Унбитпаев</w:t>
      </w:r>
    </w:p>
    <w:bookmarkStart w:name="z9"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20 желтоқсандағы  </w:t>
      </w:r>
      <w:r>
        <w:br/>
      </w:r>
      <w:r>
        <w:rPr>
          <w:rFonts w:ascii="Times New Roman"/>
          <w:b w:val="false"/>
          <w:i w:val="false"/>
          <w:color w:val="000000"/>
          <w:sz w:val="28"/>
        </w:rPr>
        <w:t xml:space="preserve">
№ 1043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2014 жылға арналған ұйымдардың тізбесі, қоғамдық жұмыстардың түрлері, көлемдері және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661"/>
        <w:gridCol w:w="3067"/>
        <w:gridCol w:w="2000"/>
        <w:gridCol w:w="3239"/>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жұмыстардыңкөлемі сағаттарда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жағдайлары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Александровка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Белозерка, Балықты, Сергеевка ауылдарының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Борис-Романовка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Владимировка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Воскресеновка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Глазуновка, Семеновка ауылдарының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Мәскеу, Светлый Жарколь ауылдарының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Надеждинка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Октябрьский, Нечаевка, Молокановка, Рыбное, Шоқ-Қарағай ауылдарының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Половниковка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Садчиковка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Ульяновка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Шишкинское, Суриковка ауылдарының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Жамбыл, Алтын-дала ауылдарының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Ждановка, Васильевка, Кировка, Семилетка, Ақ-қабақ ауылдарының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Заречное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Затобол кентінің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Майкөл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Мичурин, Садовый, Алтынсарин ауылдарының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Озерное ауылының аумақтарын көгалдандыру, жинау және абаттандыру жөніндегі жұмыстарға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прокуратурасы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жинау және абаттандыру жөніндегі жұмыстарға және қызметкердің алдын ала кәсіби дайындығын қажет етпейтін құжаттаманы өңдеу жөніндегі жұмыстарды жүргізуге күн сайынғы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емес түскі үзіліс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