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2a27" w14:textId="edf2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2013 жылғы 18 сәуірдегі № 134 шешімі. Қостанай облысының Әділет департаментінде 2013 жылғы 8 мамырда № 4127 болып тіркелді. Күші жойылды - Қостанай облысы Меңдіқара ауданы мәслихатының 2013 жылғы 25 қазандағы № 185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Меңдіқара ауданы мәслихатының 25.10.2013 № 185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Меңдіқара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жетпіс еселік айлық есептік көрсеткішке тең сомада көтерме жәрдемақы және тұрғын үй сатып алуға немесе салу үшін бір мың бес жүз еселік айлық есептік көрсеткіштен аспайтын сомада бюджеттік кредит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жариялағаннан кейін күнтізбелік он күн өткен сон қолданысқа енгізіледі.</w:t>
      </w:r>
    </w:p>
    <w:bookmarkEnd w:id="1"/>
    <w:p>
      <w:pPr>
        <w:spacing w:after="0"/>
        <w:ind w:left="0"/>
        <w:jc w:val="both"/>
      </w:pPr>
      <w:r>
        <w:rPr>
          <w:rFonts w:ascii="Times New Roman"/>
          <w:b w:val="false"/>
          <w:i/>
          <w:color w:val="000000"/>
          <w:sz w:val="28"/>
        </w:rPr>
        <w:t>      Сессия төрайымы                            Ж. Джанатаева</w:t>
      </w:r>
    </w:p>
    <w:p>
      <w:pPr>
        <w:spacing w:after="0"/>
        <w:ind w:left="0"/>
        <w:jc w:val="both"/>
      </w:pP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 Г. Айсенова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