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82de" w14:textId="cb78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12 сәуірдегі № 26 "Мұқтаж азаматтардың жекелеген санаттарына әлеуметтік көмек туралы" шешіміне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2013 жылғы 8 сәуірдегі № 98 шешімі. Қостанай облысының Әділет департаментінде 2013 жылғы 17 сәуірде № 4097 болып тіркелді. Күші жойылды - Қостанай облысы Ұзынкөл ауданы мәслихатының 2013 жылғы 29 қарашадағы № 155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29.11.2013 </w:t>
      </w:r>
      <w:r>
        <w:rPr>
          <w:rFonts w:ascii="Times New Roman"/>
          <w:b w:val="false"/>
          <w:i w:val="false"/>
          <w:color w:val="ff0000"/>
          <w:sz w:val="28"/>
        </w:rPr>
        <w:t>№ 155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"Мұқтаж азаматтардың жекелеген санаттарына әлеуметтік көмек туралы" 2012 жылғы 12 сәуірдегі № 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9-19-175 тіркелген, 2012 жылғы 19 сәуірде "Нұрлы жол" газетінде жарияланған) мынадай өзгеpіc және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жаңа редакцияда жазылсын:</w:t>
      </w:r>
      <w:r>
        <w:br/>
      </w:r>
      <w:r>
        <w:rPr>
          <w:rFonts w:ascii="Times New Roman"/>
          <w:b w:val="false"/>
          <w:i w:val="false"/>
          <w:color w:val="000000"/>
          <w:sz w:val="28"/>
        </w:rPr>
        <w:t>
      "6) Ұлы Отан соғысының қатысушылары мен мүгедектеріне Ұлы Отан соғысының Жеңіс күніне орай, бір жолғы, табыстарын есепке алмай, жиырма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10) соғысқа қатысушыларға жеңілдіктер мен кепілдіктер бойынша теңестірілген тұлғалардың басқа да санаттарына,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соғысының Жеңіс күніне орай, бір жолғы,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көрсетілген мәслихат шешімінің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7) тармақшамен толықтырылсын:</w:t>
      </w:r>
      <w:r>
        <w:br/>
      </w:r>
      <w:r>
        <w:rPr>
          <w:rFonts w:ascii="Times New Roman"/>
          <w:b w:val="false"/>
          <w:i w:val="false"/>
          <w:color w:val="000000"/>
          <w:sz w:val="28"/>
        </w:rPr>
        <w:t>
      7) соғысқа қатысушыларға жеңілдіктер мен кепілдіктер бойынша теңестірілген тұлғалардың басқа да санаттарына,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соғысының Жеңіс күніне орай:</w:t>
      </w:r>
      <w:r>
        <w:br/>
      </w:r>
      <w:r>
        <w:rPr>
          <w:rFonts w:ascii="Times New Roman"/>
          <w:b w:val="false"/>
          <w:i w:val="false"/>
          <w:color w:val="000000"/>
          <w:sz w:val="28"/>
        </w:rPr>
        <w:t>
      егер осы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16-ншы кезектен тыс сессиясының</w:t>
      </w:r>
      <w:r>
        <w:br/>
      </w:r>
      <w:r>
        <w:rPr>
          <w:rFonts w:ascii="Times New Roman"/>
          <w:b w:val="false"/>
          <w:i w:val="false"/>
          <w:color w:val="000000"/>
          <w:sz w:val="28"/>
        </w:rPr>
        <w:t>
</w:t>
      </w:r>
      <w:r>
        <w:rPr>
          <w:rFonts w:ascii="Times New Roman"/>
          <w:b w:val="false"/>
          <w:i/>
          <w:color w:val="000000"/>
          <w:sz w:val="28"/>
        </w:rPr>
        <w:t>      төрайымы                                   Т. Гуляева</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Г. Асқарова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