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5fd2" w14:textId="3b85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19 қаңтардағы № 128 "Ауылдық (селолық)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2013 жылғы 21 қазандағы № 145 шешімі. Қостанай облысының Әділет департаментінде 2013 жылғы 5 қарашада № 4285 болып тіркелді. Күші жойылды - Қостанай облысы Ұзынкөл ауданы мәслихатының 2015 жылғы 20 наурыздағы № 270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мәслихатының 20.03.2015 </w:t>
      </w:r>
      <w:r>
        <w:rPr>
          <w:rFonts w:ascii="Times New Roman"/>
          <w:b w:val="false"/>
          <w:i w:val="false"/>
          <w:color w:val="ff0000"/>
          <w:sz w:val="28"/>
        </w:rPr>
        <w:t>№ 270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Ұзынкөл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2009 жылғы 19 қаңтардағы </w:t>
      </w:r>
      <w:r>
        <w:rPr>
          <w:rFonts w:ascii="Times New Roman"/>
          <w:b w:val="false"/>
          <w:i w:val="false"/>
          <w:color w:val="000000"/>
          <w:sz w:val="28"/>
        </w:rPr>
        <w:t>№ 128</w:t>
      </w:r>
      <w:r>
        <w:rPr>
          <w:rFonts w:ascii="Times New Roman"/>
          <w:b w:val="false"/>
          <w:i w:val="false"/>
          <w:color w:val="000000"/>
          <w:sz w:val="28"/>
        </w:rPr>
        <w:t xml:space="preserve"> "Ауылдық (селолық)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 шешіміне (Нормативтік құқықтық актілерді мемлекеттік тіркеу тізілімінде № 9-19-88 тіркелген, 2009 жылғы 12 ақпанда "Нұрлы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тақырыбы жаңа редакцияда жазылсын:</w:t>
      </w:r>
      <w:r>
        <w:br/>
      </w:r>
      <w:r>
        <w:rPr>
          <w:rFonts w:ascii="Times New Roman"/>
          <w:b w:val="false"/>
          <w:i w:val="false"/>
          <w:color w:val="000000"/>
          <w:sz w:val="28"/>
        </w:rPr>
        <w:t>
</w:t>
      </w:r>
      <w:r>
        <w:rPr>
          <w:rFonts w:ascii="Times New Roman"/>
          <w:b w:val="false"/>
          <w:i w:val="false"/>
          <w:color w:val="000000"/>
          <w:sz w:val="28"/>
        </w:rPr>
        <w:t>
      "Ауылдық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әлеуметтік қамсыздандыру, білім беру, мәдениет саласының азаматтық қызметшілеріне, қалалық жағдайда қызметтің осы түрлерімен айналысатын азаматтық қызметшілердің жалақыларымен және ставкаларымен салыстырғанда аудандық бюджет қаражаты есебінен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С. Руденко</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_______________ Н. Абдрахманова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